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367AB1" w14:textId="4A812BA4" w:rsidR="00882B8F" w:rsidRPr="00882B8F" w:rsidRDefault="00882B8F" w:rsidP="00882B8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20" w:after="120" w:line="360" w:lineRule="auto"/>
        <w:rPr>
          <w:rFonts w:ascii="Dyslexie" w:eastAsia="Dyslexie" w:hAnsi="Dyslexie" w:cs="Dyslexie"/>
          <w:bCs/>
          <w:noProof/>
          <w:sz w:val="28"/>
          <w:szCs w:val="28"/>
          <w:lang w:val="hr-HR"/>
        </w:rPr>
      </w:pPr>
      <w:r w:rsidRPr="00882B8F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>Riječ volonter označava osobu koja besplatno obavlja neku službu, dakle volontirati znači besplatno služiti. U svijetu su volonterstvo i volontiranje definirani na različite načine, ali se može slobodno reći kako je u svojoj najširoj definiciji volonterski rad neplaćeno, nekarijerističko, neprofitno, slobodno</w:t>
      </w:r>
      <w:r w:rsidR="00E477C3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 xml:space="preserve"> </w:t>
      </w:r>
      <w:r w:rsidRPr="00882B8F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>izabrano djelovanje koje se javlja u različitim oblicima. Tradicionalno poimanje volontiranja temeljilo se na dobrovoljnim aktivnostima pomaganja susjedima i prijateljima ili pomaganju zajednici u nekim izvanrednim situacijama kao što su ratovi ili prirodne katastrofe. Danas je o volonterstvu teško govoriti bez</w:t>
      </w:r>
      <w:r w:rsidR="00E477C3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 xml:space="preserve"> </w:t>
      </w:r>
      <w:r w:rsidRPr="00882B8F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>razumijevanja značenja i koncepta filantropije. Suvremena definicija organizirane filantropije podrazumijeva aktivne pojedince i grupe koji u organiziranim i poticajnim okolnostima na različite načine</w:t>
      </w:r>
      <w:r w:rsidR="00E477C3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 xml:space="preserve"> </w:t>
      </w:r>
      <w:r w:rsidRPr="00882B8F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>promoviraju i unaprjeđuju rad za opće dobro. Organizirana filantropija manifestira se kroz darivanje novca i drugih materijalnih dobara u dobrotvorne svrhe ali i ulaganjem u zajednicu na promišljen i organiziran način kroz zaklade i druge oblike neprofitnih organizacija i institucija. Osim materijalnog</w:t>
      </w:r>
      <w:r w:rsidR="00E477C3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 xml:space="preserve"> </w:t>
      </w:r>
      <w:r w:rsidRPr="00882B8F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>pomaganja ili ulaganja, sve više je prisutan i koncept darivanja ili ulaganja osobnog vremena, znanja i vještina kroz različite oblike volonterskog angažmana. Volontiranje, kao dobrovoljna aktivnost, je prije svega sloboda izbora, a sloboda je osnovna težnja ljudske civilizacije i temeljno obilježje demokracije. Osim</w:t>
      </w:r>
      <w:r w:rsidR="00E477C3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 xml:space="preserve"> </w:t>
      </w:r>
      <w:r w:rsidRPr="00882B8F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>toga, volonterstvo u sebi sadrži potencijal izgradnje suosjećanja i solidarnosti s drugima i drugačijima. Volonterski angažman pojedinaca često prolazi neprimijećeno, a time i nedovoljno priznato. Unatoč tome, sve je veći broj ljudi koji svoje vrijeme, vještine i znanja ulažu u opće dobro. Iako volonterski doprinos</w:t>
      </w:r>
      <w:r w:rsidR="00E477C3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 xml:space="preserve"> </w:t>
      </w:r>
      <w:r w:rsidRPr="00882B8F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 xml:space="preserve">možemo izraziti ekonomskom vrijednošću, znatno je veći pozitivni utjecaj koji volontiranje ima na kvalitetu međuljudskih odnosa, a time i na cjelokupni </w:t>
      </w:r>
      <w:r w:rsidRPr="00882B8F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lastRenderedPageBreak/>
        <w:t>socijalni kapital društva. U svijetu je volonterski rad važan čimbenik na gotovo svim razinama življenja, od svakodnevice do promoviranja društveno važnih pozitivnih promjena. Također, rad volontera je izuzetno priznat, vrednovan i tražen te je vrlo značajna i gotovo obavezna preporuka za svako daljnje zapošljavanje. Volonterski rad od izuzetne je važnosti u vrijeme političkih, ekonomskih i ekoloških kriza s kojima se svakodnevno suočavamo. Volonterstvo potiče društveni aktivizam</w:t>
      </w:r>
      <w:r w:rsidR="00E477C3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 xml:space="preserve"> </w:t>
      </w:r>
      <w:r w:rsidRPr="00882B8F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>koji je osnovni pokretač svakog naprednog društva. Prepoznavanje potreba zajednice i spremnost na aktivno djelovanje pomaže društvu da brže i kvalitetnije riješi nagomilane probleme i potrebe. Očekivati od države da sama riješi sve probleme vodi u skrbnički odnos države prema građanima koji je karakterističan za</w:t>
      </w:r>
      <w:r w:rsidR="00E477C3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 xml:space="preserve"> </w:t>
      </w:r>
      <w:r w:rsidRPr="00882B8F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>nerazvijena društva. Volontiranje kao društveni fenomen doprinosi pojačanom sudjelovanju građana u društvenom životu, pomaže stvaranju lokalnih mreža i stvara osjećaj odgovornosti za rješavanje problema koji postoje u zajednicama. U svim svojim oblicima, volonterstvo ima vrlo važnu ulogu u društvima širom</w:t>
      </w:r>
      <w:r w:rsidR="00E477C3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 xml:space="preserve"> </w:t>
      </w:r>
      <w:r w:rsidRPr="00882B8F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>Europske unije: volonteri su uključeni u širok raspon aktivnosti, kao što su obrazovanje i pružanje usluga, međusobna pomoć ili samopomoć, zastupanje, provođenje kampanja, upravljanje te društvene i ekološke akcije. Osim koristi za društvo u cjelini, volontiranje ima i cijeli niz pozitivnih učinaka na pojedinca.</w:t>
      </w:r>
      <w:r w:rsidR="00E477C3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 xml:space="preserve"> </w:t>
      </w:r>
      <w:r w:rsidRPr="00882B8F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>Tako, na primjer, mladima i nezaposlenima pomaže da razviju ili dodatno usavrše određene vještine, steknu pouzdanje i samopoštovanje kako bi postali obučeni i spremni za raznolike mogućnosti zaposlenja. Također, stariji ljudi kroz volontiranje uspijevaju ostati aktivni, doprinose zajedničkom dobru i osjećaju</w:t>
      </w:r>
      <w:r w:rsidR="00E477C3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 xml:space="preserve"> </w:t>
      </w:r>
      <w:r w:rsidRPr="00882B8F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 xml:space="preserve">da su njihove vještine još uvijek dragocjene. Ovo je od važnosti za održanje njihovog morala, dok istovremeno doprinosi održanju integracijske suradnje i solidarnosti. Kroz volontiranje ljudi razvijaju </w:t>
      </w:r>
      <w:r w:rsidRPr="00882B8F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lastRenderedPageBreak/>
        <w:t>komunikacijske i organizacijske vještine, proširuju svoje socijalne krugove i često dobivaju mogućnosti za plaćene</w:t>
      </w:r>
      <w:r w:rsidR="00E477C3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 xml:space="preserve"> </w:t>
      </w:r>
      <w:r w:rsidRPr="00882B8F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>poslove u budućnosti. Uz to, volontiranje pruža i mogućnosti neformalnog obrazovanja te je zbog toga jedan od ključnih elemenata u strategiji životnog učenja u Europskoj Uniji.</w:t>
      </w:r>
      <w:bookmarkStart w:id="0" w:name="_GoBack"/>
      <w:bookmarkEnd w:id="0"/>
    </w:p>
    <w:p w14:paraId="7C9E67ED" w14:textId="78160399" w:rsidR="00856A0B" w:rsidRPr="00AE731D" w:rsidRDefault="00856A0B" w:rsidP="0046364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20" w:after="120" w:line="360" w:lineRule="auto"/>
        <w:rPr>
          <w:rFonts w:ascii="Dyslexie" w:eastAsia="Dyslexie" w:hAnsi="Dyslexie" w:cs="Dyslexie"/>
          <w:noProof/>
          <w:color w:val="000000"/>
          <w:sz w:val="28"/>
          <w:szCs w:val="28"/>
          <w:lang w:val="hr-HR"/>
        </w:rPr>
      </w:pPr>
    </w:p>
    <w:sectPr w:rsidR="00856A0B" w:rsidRPr="00AE731D" w:rsidSect="00B24601">
      <w:footerReference w:type="default" r:id="rId7"/>
      <w:pgSz w:w="11906" w:h="16838"/>
      <w:pgMar w:top="1701" w:right="1418" w:bottom="1701" w:left="1701" w:header="851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3B1538" w14:textId="77777777" w:rsidR="00CD5427" w:rsidRDefault="00CD5427">
      <w:pPr>
        <w:spacing w:after="0" w:line="240" w:lineRule="auto"/>
      </w:pPr>
      <w:r>
        <w:separator/>
      </w:r>
    </w:p>
  </w:endnote>
  <w:endnote w:type="continuationSeparator" w:id="0">
    <w:p w14:paraId="2EB60D54" w14:textId="77777777" w:rsidR="00CD5427" w:rsidRDefault="00CD5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yslexie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9105C" w14:textId="5F59A970" w:rsidR="00F3684C" w:rsidRPr="00883423" w:rsidRDefault="00F3684C" w:rsidP="00B51BFF">
    <w:pPr>
      <w:pStyle w:val="Podnoje"/>
      <w:tabs>
        <w:tab w:val="clear" w:pos="7143"/>
        <w:tab w:val="clear" w:pos="14287"/>
        <w:tab w:val="center" w:pos="4536"/>
        <w:tab w:val="right" w:pos="9072"/>
      </w:tabs>
      <w:ind w:left="142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B39925" w14:textId="77777777" w:rsidR="00CD5427" w:rsidRDefault="00CD5427">
      <w:pPr>
        <w:spacing w:after="0" w:line="240" w:lineRule="auto"/>
      </w:pPr>
      <w:r>
        <w:separator/>
      </w:r>
    </w:p>
  </w:footnote>
  <w:footnote w:type="continuationSeparator" w:id="0">
    <w:p w14:paraId="038932B1" w14:textId="77777777" w:rsidR="00CD5427" w:rsidRDefault="00CD54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B329C0"/>
    <w:multiLevelType w:val="hybridMultilevel"/>
    <w:tmpl w:val="5CB88D88"/>
    <w:lvl w:ilvl="0" w:tplc="225436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AF3"/>
    <w:rsid w:val="00073B2A"/>
    <w:rsid w:val="000C75CD"/>
    <w:rsid w:val="001265E2"/>
    <w:rsid w:val="0025356E"/>
    <w:rsid w:val="002E2461"/>
    <w:rsid w:val="002E34FA"/>
    <w:rsid w:val="0036299C"/>
    <w:rsid w:val="003B7818"/>
    <w:rsid w:val="00400466"/>
    <w:rsid w:val="00410CF0"/>
    <w:rsid w:val="0046364E"/>
    <w:rsid w:val="00463AF3"/>
    <w:rsid w:val="0048601F"/>
    <w:rsid w:val="004D083F"/>
    <w:rsid w:val="00545895"/>
    <w:rsid w:val="005579EF"/>
    <w:rsid w:val="005F23B4"/>
    <w:rsid w:val="006571D1"/>
    <w:rsid w:val="006B781C"/>
    <w:rsid w:val="0074626E"/>
    <w:rsid w:val="007A64F4"/>
    <w:rsid w:val="00856A0B"/>
    <w:rsid w:val="00882B8F"/>
    <w:rsid w:val="00883423"/>
    <w:rsid w:val="00992732"/>
    <w:rsid w:val="00A21922"/>
    <w:rsid w:val="00A739C6"/>
    <w:rsid w:val="00AB4CA9"/>
    <w:rsid w:val="00AD062E"/>
    <w:rsid w:val="00AE731D"/>
    <w:rsid w:val="00B10E56"/>
    <w:rsid w:val="00B24601"/>
    <w:rsid w:val="00B51BFF"/>
    <w:rsid w:val="00B77BE9"/>
    <w:rsid w:val="00C54A7E"/>
    <w:rsid w:val="00CD2FAF"/>
    <w:rsid w:val="00CD5427"/>
    <w:rsid w:val="00D149C0"/>
    <w:rsid w:val="00DA2398"/>
    <w:rsid w:val="00DA6DDD"/>
    <w:rsid w:val="00E477C3"/>
    <w:rsid w:val="00E6628D"/>
    <w:rsid w:val="00F3684C"/>
    <w:rsid w:val="00F920F3"/>
    <w:rsid w:val="00FA4EE5"/>
    <w:rsid w:val="00FD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2801D"/>
  <w15:docId w15:val="{D2AF283B-5BEF-49A5-BA51-CD8A1C217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pPr>
      <w:keepNext/>
      <w:keepLines/>
      <w:spacing w:before="480"/>
      <w:outlineLvl w:val="0"/>
    </w:pPr>
    <w:rPr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pPr>
      <w:keepNext/>
      <w:keepLines/>
      <w:spacing w:before="360"/>
      <w:outlineLvl w:val="1"/>
    </w:pPr>
    <w:rPr>
      <w:sz w:val="3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pPr>
      <w:keepNext/>
      <w:keepLines/>
      <w:spacing w:before="320"/>
      <w:outlineLvl w:val="2"/>
    </w:pPr>
    <w:rPr>
      <w:sz w:val="30"/>
      <w:szCs w:val="30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pPr>
      <w:keepNext/>
      <w:keepLines/>
      <w:spacing w:before="320"/>
      <w:outlineLvl w:val="3"/>
    </w:pPr>
    <w:rPr>
      <w:b/>
      <w:bCs/>
      <w:sz w:val="26"/>
      <w:szCs w:val="26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pPr>
      <w:keepNext/>
      <w:keepLines/>
      <w:spacing w:before="320"/>
      <w:outlineLvl w:val="4"/>
    </w:pPr>
    <w:rPr>
      <w:b/>
      <w:bCs/>
      <w:sz w:val="24"/>
      <w:szCs w:val="24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pPr>
      <w:keepNext/>
      <w:keepLines/>
      <w:spacing w:before="320"/>
      <w:outlineLvl w:val="5"/>
    </w:pPr>
    <w:rPr>
      <w:b/>
      <w:bCs/>
    </w:rPr>
  </w:style>
  <w:style w:type="paragraph" w:styleId="Naslov7">
    <w:name w:val="heading 7"/>
    <w:basedOn w:val="Normal"/>
    <w:next w:val="Normal"/>
    <w:link w:val="Naslov7Char"/>
    <w:uiPriority w:val="9"/>
    <w:unhideWhenUsed/>
    <w:qFormat/>
    <w:pPr>
      <w:keepNext/>
      <w:keepLines/>
      <w:spacing w:before="320"/>
      <w:outlineLvl w:val="6"/>
    </w:pPr>
    <w:rPr>
      <w:b/>
      <w:bCs/>
      <w:i/>
      <w:iCs/>
    </w:rPr>
  </w:style>
  <w:style w:type="paragraph" w:styleId="Naslov8">
    <w:name w:val="heading 8"/>
    <w:basedOn w:val="Normal"/>
    <w:next w:val="Normal"/>
    <w:link w:val="Naslov8Char"/>
    <w:uiPriority w:val="9"/>
    <w:unhideWhenUsed/>
    <w:qFormat/>
    <w:pPr>
      <w:keepNext/>
      <w:keepLines/>
      <w:spacing w:before="320"/>
      <w:outlineLvl w:val="7"/>
    </w:pPr>
    <w:rPr>
      <w:i/>
      <w:iCs/>
    </w:rPr>
  </w:style>
  <w:style w:type="paragraph" w:styleId="Naslov9">
    <w:name w:val="heading 9"/>
    <w:basedOn w:val="Normal"/>
    <w:next w:val="Normal"/>
    <w:link w:val="Naslov9Char"/>
    <w:uiPriority w:val="9"/>
    <w:unhideWhenUsed/>
    <w:qFormat/>
    <w:pPr>
      <w:keepNext/>
      <w:keepLines/>
      <w:spacing w:before="320"/>
      <w:outlineLvl w:val="8"/>
    </w:pPr>
    <w:rPr>
      <w:i/>
      <w:iCs/>
      <w:sz w:val="21"/>
      <w:szCs w:val="2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paragraph" w:styleId="Tekstkrajnjebiljeke">
    <w:name w:val="endnote text"/>
    <w:basedOn w:val="Normal"/>
    <w:link w:val="Tekstkrajnjebiljeke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kstkrajnjebiljekeChar">
    <w:name w:val="Tekst krajnje bilješke Char"/>
    <w:link w:val="Tekstkrajnjebiljeke"/>
    <w:uiPriority w:val="99"/>
    <w:rPr>
      <w:sz w:val="20"/>
    </w:rPr>
  </w:style>
  <w:style w:type="character" w:styleId="Referencakrajnjebiljeke">
    <w:name w:val="endnote reference"/>
    <w:basedOn w:val="Zadanifontodlomka"/>
    <w:uiPriority w:val="99"/>
    <w:semiHidden/>
    <w:unhideWhenUsed/>
    <w:rPr>
      <w:vertAlign w:val="superscript"/>
    </w:rPr>
  </w:style>
  <w:style w:type="paragraph" w:styleId="Tablicaslika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Naslov1Char">
    <w:name w:val="Naslov 1 Char"/>
    <w:link w:val="Naslov1"/>
    <w:uiPriority w:val="9"/>
    <w:rPr>
      <w:rFonts w:ascii="Arial" w:eastAsia="Arial" w:hAnsi="Arial" w:cs="Arial"/>
      <w:sz w:val="40"/>
      <w:szCs w:val="40"/>
    </w:rPr>
  </w:style>
  <w:style w:type="character" w:customStyle="1" w:styleId="Naslov2Char">
    <w:name w:val="Naslov 2 Char"/>
    <w:link w:val="Naslov2"/>
    <w:uiPriority w:val="9"/>
    <w:rPr>
      <w:rFonts w:ascii="Arial" w:eastAsia="Arial" w:hAnsi="Arial" w:cs="Arial"/>
      <w:sz w:val="34"/>
    </w:rPr>
  </w:style>
  <w:style w:type="character" w:customStyle="1" w:styleId="Naslov3Char">
    <w:name w:val="Naslov 3 Char"/>
    <w:link w:val="Naslov3"/>
    <w:uiPriority w:val="9"/>
    <w:rPr>
      <w:rFonts w:ascii="Arial" w:eastAsia="Arial" w:hAnsi="Arial" w:cs="Arial"/>
      <w:sz w:val="30"/>
      <w:szCs w:val="30"/>
    </w:rPr>
  </w:style>
  <w:style w:type="character" w:customStyle="1" w:styleId="Naslov4Char">
    <w:name w:val="Naslov 4 Char"/>
    <w:link w:val="Naslov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slov5Char">
    <w:name w:val="Naslov 5 Char"/>
    <w:link w:val="Naslov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slov6Char">
    <w:name w:val="Naslov 6 Char"/>
    <w:link w:val="Naslov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slov7Char">
    <w:name w:val="Naslov 7 Char"/>
    <w:link w:val="Naslov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slov8Char">
    <w:name w:val="Naslov 8 Char"/>
    <w:link w:val="Naslov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slov9Char">
    <w:name w:val="Naslov 9 Char"/>
    <w:link w:val="Naslov9"/>
    <w:uiPriority w:val="9"/>
    <w:rPr>
      <w:rFonts w:ascii="Arial" w:eastAsia="Arial" w:hAnsi="Arial" w:cs="Arial"/>
      <w:i/>
      <w:iCs/>
      <w:sz w:val="21"/>
      <w:szCs w:val="21"/>
    </w:rPr>
  </w:style>
  <w:style w:type="paragraph" w:styleId="Naslov">
    <w:name w:val="Title"/>
    <w:basedOn w:val="Normal"/>
    <w:next w:val="Normal"/>
    <w:link w:val="NaslovCh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NaslovChar">
    <w:name w:val="Naslov Char"/>
    <w:link w:val="Naslov"/>
    <w:uiPriority w:val="10"/>
    <w:rPr>
      <w:sz w:val="48"/>
      <w:szCs w:val="48"/>
    </w:rPr>
  </w:style>
  <w:style w:type="paragraph" w:styleId="Podnaslov">
    <w:name w:val="Subtitle"/>
    <w:basedOn w:val="Normal"/>
    <w:next w:val="Normal"/>
    <w:link w:val="PodnaslovChar"/>
    <w:uiPriority w:val="11"/>
    <w:qFormat/>
    <w:pPr>
      <w:spacing w:before="200"/>
    </w:pPr>
    <w:rPr>
      <w:sz w:val="24"/>
      <w:szCs w:val="24"/>
    </w:rPr>
  </w:style>
  <w:style w:type="character" w:customStyle="1" w:styleId="PodnaslovChar">
    <w:name w:val="Podnaslov Char"/>
    <w:link w:val="Podnaslov"/>
    <w:uiPriority w:val="11"/>
    <w:rPr>
      <w:sz w:val="24"/>
      <w:szCs w:val="24"/>
    </w:rPr>
  </w:style>
  <w:style w:type="paragraph" w:styleId="Citat">
    <w:name w:val="Quote"/>
    <w:basedOn w:val="Normal"/>
    <w:next w:val="Normal"/>
    <w:link w:val="CitatChar"/>
    <w:uiPriority w:val="29"/>
    <w:qFormat/>
    <w:pPr>
      <w:ind w:left="720" w:right="720"/>
    </w:pPr>
    <w:rPr>
      <w:i/>
    </w:rPr>
  </w:style>
  <w:style w:type="character" w:customStyle="1" w:styleId="CitatChar">
    <w:name w:val="Citat Char"/>
    <w:link w:val="Citat"/>
    <w:uiPriority w:val="29"/>
    <w:rPr>
      <w:i/>
    </w:rPr>
  </w:style>
  <w:style w:type="paragraph" w:styleId="Naglaencitat">
    <w:name w:val="Intense Quote"/>
    <w:basedOn w:val="Normal"/>
    <w:next w:val="Normal"/>
    <w:link w:val="Naglaencita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NaglaencitatChar">
    <w:name w:val="Naglašen citat Char"/>
    <w:link w:val="Naglaencitat"/>
    <w:uiPriority w:val="30"/>
    <w:rPr>
      <w:i/>
    </w:rPr>
  </w:style>
  <w:style w:type="paragraph" w:styleId="Zaglavlje">
    <w:name w:val="header"/>
    <w:basedOn w:val="Normal"/>
    <w:link w:val="Zaglavlje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ZaglavljeChar">
    <w:name w:val="Zaglavlje Char"/>
    <w:link w:val="Zaglavlje"/>
    <w:uiPriority w:val="99"/>
  </w:style>
  <w:style w:type="paragraph" w:styleId="Podnoje">
    <w:name w:val="footer"/>
    <w:basedOn w:val="Normal"/>
    <w:link w:val="Podnoje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PodnojeChar">
    <w:name w:val="Podnožje Char"/>
    <w:link w:val="Podnoje"/>
    <w:uiPriority w:val="99"/>
  </w:style>
  <w:style w:type="table" w:styleId="Reetkatablice">
    <w:name w:val="Table Grid"/>
    <w:basedOn w:val="Obinatablica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Obinatablic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Obinatablica1">
    <w:name w:val="Plain Table 1"/>
    <w:basedOn w:val="Obinatablic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Obinatablica2">
    <w:name w:val="Plain Table 2"/>
    <w:basedOn w:val="Obinatablic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Obinatablica3">
    <w:name w:val="Plain Table 3"/>
    <w:basedOn w:val="Obinatablic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Obinatablica4">
    <w:name w:val="Plain Table 4"/>
    <w:basedOn w:val="Obinatablic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Obinatablica5">
    <w:name w:val="Plain Table 5"/>
    <w:basedOn w:val="Obinatablic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Svijetlatablicareetke1">
    <w:name w:val="Grid Table 1 Light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icareetke2">
    <w:name w:val="Grid Table 2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icareetke3">
    <w:name w:val="Grid Table 3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icareetke4">
    <w:name w:val="Grid Table 4"/>
    <w:basedOn w:val="Obinatablic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Obinatablic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Obinatablic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Obinatablic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Obinatablic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Obinatablic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Obinatablic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mnatablicareetke5">
    <w:name w:val="Grid Table 5 Dark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ivopisnatablicareetke6">
    <w:name w:val="Grid Table 6 Colorful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ivopisnatablicareetke7">
    <w:name w:val="Grid Table 7 Colorful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ijetlatablicapopisa1">
    <w:name w:val="List Table 1 Light"/>
    <w:basedOn w:val="Obinatablic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Obinatablic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Obinatablic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Obinatablic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Obinatablic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Obinatablic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Obinatablic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Tablicapopisa2">
    <w:name w:val="List Table 2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icapopisa3">
    <w:name w:val="List Table 3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icapopisa4">
    <w:name w:val="List Table 4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mnatablicapopisa5">
    <w:name w:val="List Table 5 Dark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ivopisnatablicapopisa6">
    <w:name w:val="List Table 6 Colorful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ivopisnatablicapopisa7">
    <w:name w:val="List Table 7 Colorful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Obinatablica"/>
    <w:uiPriority w:val="99"/>
    <w:pPr>
      <w:spacing w:after="0" w:line="240" w:lineRule="auto"/>
    </w:pPr>
    <w:rPr>
      <w:color w:val="404040"/>
      <w:sz w:val="20"/>
      <w:szCs w:val="20"/>
      <w:lang w:val="hr-HR" w:eastAsia="hr-H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Obinatablica"/>
    <w:uiPriority w:val="99"/>
    <w:pPr>
      <w:spacing w:after="0" w:line="240" w:lineRule="auto"/>
    </w:pPr>
    <w:rPr>
      <w:color w:val="404040"/>
      <w:sz w:val="20"/>
      <w:szCs w:val="20"/>
      <w:lang w:val="hr-HR" w:eastAsia="hr-H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Obinatablica"/>
    <w:uiPriority w:val="99"/>
    <w:pPr>
      <w:spacing w:after="0" w:line="240" w:lineRule="auto"/>
    </w:pPr>
    <w:rPr>
      <w:color w:val="404040"/>
      <w:sz w:val="20"/>
      <w:szCs w:val="20"/>
      <w:lang w:val="hr-HR" w:eastAsia="hr-H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Obinatablica"/>
    <w:uiPriority w:val="99"/>
    <w:pPr>
      <w:spacing w:after="0" w:line="240" w:lineRule="auto"/>
    </w:pPr>
    <w:rPr>
      <w:color w:val="404040"/>
      <w:sz w:val="20"/>
      <w:szCs w:val="20"/>
      <w:lang w:val="hr-HR" w:eastAsia="hr-H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Obinatablica"/>
    <w:uiPriority w:val="99"/>
    <w:pPr>
      <w:spacing w:after="0" w:line="240" w:lineRule="auto"/>
    </w:pPr>
    <w:rPr>
      <w:color w:val="404040"/>
      <w:sz w:val="20"/>
      <w:szCs w:val="20"/>
      <w:lang w:val="hr-HR" w:eastAsia="hr-H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Obinatablica"/>
    <w:uiPriority w:val="99"/>
    <w:pPr>
      <w:spacing w:after="0" w:line="240" w:lineRule="auto"/>
    </w:pPr>
    <w:rPr>
      <w:color w:val="404040"/>
      <w:sz w:val="20"/>
      <w:szCs w:val="20"/>
      <w:lang w:val="hr-HR" w:eastAsia="hr-H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Obinatablica"/>
    <w:uiPriority w:val="99"/>
    <w:pPr>
      <w:spacing w:after="0" w:line="240" w:lineRule="auto"/>
    </w:pPr>
    <w:rPr>
      <w:color w:val="404040"/>
      <w:sz w:val="20"/>
      <w:szCs w:val="20"/>
      <w:lang w:val="hr-HR" w:eastAsia="hr-H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Obinatablica"/>
    <w:uiPriority w:val="99"/>
    <w:pPr>
      <w:spacing w:after="0" w:line="240" w:lineRule="auto"/>
    </w:pPr>
    <w:rPr>
      <w:color w:val="404040"/>
      <w:sz w:val="20"/>
      <w:szCs w:val="20"/>
      <w:lang w:val="hr-HR" w:eastAsia="hr-H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Obinatablica"/>
    <w:uiPriority w:val="99"/>
    <w:pPr>
      <w:spacing w:after="0" w:line="240" w:lineRule="auto"/>
    </w:pPr>
    <w:rPr>
      <w:color w:val="404040"/>
      <w:sz w:val="20"/>
      <w:szCs w:val="20"/>
      <w:lang w:val="hr-HR" w:eastAsia="hr-HR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Obinatablica"/>
    <w:uiPriority w:val="99"/>
    <w:pPr>
      <w:spacing w:after="0" w:line="240" w:lineRule="auto"/>
    </w:pPr>
    <w:rPr>
      <w:color w:val="404040"/>
      <w:sz w:val="20"/>
      <w:szCs w:val="20"/>
      <w:lang w:val="hr-HR" w:eastAsia="hr-H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Obinatablica"/>
    <w:uiPriority w:val="99"/>
    <w:pPr>
      <w:spacing w:after="0" w:line="240" w:lineRule="auto"/>
    </w:pPr>
    <w:rPr>
      <w:color w:val="404040"/>
      <w:sz w:val="20"/>
      <w:szCs w:val="20"/>
      <w:lang w:val="hr-HR" w:eastAsia="hr-H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Obinatablica"/>
    <w:uiPriority w:val="99"/>
    <w:pPr>
      <w:spacing w:after="0" w:line="240" w:lineRule="auto"/>
    </w:pPr>
    <w:rPr>
      <w:color w:val="404040"/>
      <w:sz w:val="20"/>
      <w:szCs w:val="20"/>
      <w:lang w:val="hr-HR" w:eastAsia="hr-H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Obinatablica"/>
    <w:uiPriority w:val="99"/>
    <w:pPr>
      <w:spacing w:after="0" w:line="240" w:lineRule="auto"/>
    </w:pPr>
    <w:rPr>
      <w:color w:val="404040"/>
      <w:sz w:val="20"/>
      <w:szCs w:val="20"/>
      <w:lang w:val="hr-HR" w:eastAsia="hr-HR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Obinatablica"/>
    <w:uiPriority w:val="99"/>
    <w:pPr>
      <w:spacing w:after="0" w:line="240" w:lineRule="auto"/>
    </w:pPr>
    <w:rPr>
      <w:color w:val="404040"/>
      <w:sz w:val="20"/>
      <w:szCs w:val="20"/>
      <w:lang w:val="hr-HR" w:eastAsia="hr-H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veza">
    <w:name w:val="Hyperlink"/>
    <w:uiPriority w:val="99"/>
    <w:unhideWhenUsed/>
    <w:rPr>
      <w:color w:val="0563C1" w:themeColor="hyperlink"/>
      <w:u w:val="single"/>
    </w:rPr>
  </w:style>
  <w:style w:type="paragraph" w:styleId="Tekstfusnote">
    <w:name w:val="footnote text"/>
    <w:basedOn w:val="Normal"/>
    <w:link w:val="Tekstfusnote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kstfusnoteChar">
    <w:name w:val="Tekst fusnote Char"/>
    <w:link w:val="Tekstfusnote"/>
    <w:uiPriority w:val="99"/>
    <w:rPr>
      <w:sz w:val="18"/>
    </w:rPr>
  </w:style>
  <w:style w:type="character" w:styleId="Referencafusnote">
    <w:name w:val="footnote reference"/>
    <w:uiPriority w:val="99"/>
    <w:unhideWhenUsed/>
    <w:rPr>
      <w:vertAlign w:val="superscript"/>
    </w:rPr>
  </w:style>
  <w:style w:type="paragraph" w:styleId="Sadraj1">
    <w:name w:val="toc 1"/>
    <w:basedOn w:val="Normal"/>
    <w:next w:val="Normal"/>
    <w:uiPriority w:val="39"/>
    <w:unhideWhenUsed/>
    <w:pPr>
      <w:spacing w:after="57"/>
    </w:pPr>
  </w:style>
  <w:style w:type="paragraph" w:styleId="Sadraj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Sadraj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Sadraj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Sadraj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Sadraj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Sadraj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Sadraj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Sadraj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Naslov">
    <w:name w:val="TOC Heading"/>
    <w:uiPriority w:val="39"/>
    <w:unhideWhenUsed/>
  </w:style>
  <w:style w:type="paragraph" w:styleId="Bezproreda">
    <w:name w:val="No Spacing"/>
    <w:basedOn w:val="Normal"/>
    <w:uiPriority w:val="1"/>
    <w:qFormat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1"/>
    <w:qFormat/>
    <w:rsid w:val="00A739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hr-HR" w:eastAsia="hr-HR" w:bidi="hr-HR"/>
    </w:rPr>
  </w:style>
  <w:style w:type="character" w:customStyle="1" w:styleId="TijelotekstaChar">
    <w:name w:val="Tijelo teksta Char"/>
    <w:basedOn w:val="Zadanifontodlomka"/>
    <w:link w:val="Tijeloteksta"/>
    <w:uiPriority w:val="1"/>
    <w:rsid w:val="00A739C6"/>
    <w:rPr>
      <w:rFonts w:ascii="Times New Roman" w:eastAsia="Times New Roman" w:hAnsi="Times New Roman" w:cs="Times New Roman"/>
      <w:lang w:val="hr-HR" w:eastAsia="hr-HR" w:bidi="hr-HR"/>
    </w:rPr>
  </w:style>
  <w:style w:type="paragraph" w:styleId="StandardWeb">
    <w:name w:val="Normal (Web)"/>
    <w:basedOn w:val="Normal"/>
    <w:uiPriority w:val="99"/>
    <w:unhideWhenUsed/>
    <w:rsid w:val="00B77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Naglaeno">
    <w:name w:val="Strong"/>
    <w:basedOn w:val="Zadanifontodlomka"/>
    <w:qFormat/>
    <w:rsid w:val="004636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4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559</Words>
  <Characters>3582</Characters>
  <Application>Microsoft Office Word</Application>
  <DocSecurity>0</DocSecurity>
  <Lines>56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2023-12-17T21:16:00Z</cp:lastPrinted>
  <dcterms:created xsi:type="dcterms:W3CDTF">2024-04-25T20:11:00Z</dcterms:created>
  <dcterms:modified xsi:type="dcterms:W3CDTF">2024-04-25T20:15:00Z</dcterms:modified>
</cp:coreProperties>
</file>