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Projekt „Kajkaš KAJ?“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PRIPRAVA ZA IZVOĐENJE NASTAVNOGA SATA</w:t>
      </w:r>
    </w:p>
    <w:p w:rsidR="00000000" w:rsidDel="00000000" w:rsidP="00000000" w:rsidRDefault="00000000" w:rsidRPr="00000000" w14:paraId="00000004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Razred:</w:t>
      </w:r>
      <w:r w:rsidDel="00000000" w:rsidR="00000000" w:rsidRPr="00000000">
        <w:rPr>
          <w:b w:val="1"/>
          <w:sz w:val="28"/>
          <w:szCs w:val="28"/>
          <w:rtl w:val="0"/>
        </w:rPr>
        <w:t xml:space="preserve"> 4.c</w:t>
      </w:r>
    </w:p>
    <w:p w:rsidR="00000000" w:rsidDel="00000000" w:rsidP="00000000" w:rsidRDefault="00000000" w:rsidRPr="00000000" w14:paraId="00000006">
      <w:pPr>
        <w:rPr>
          <w:b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Učiteljica</w:t>
      </w:r>
      <w:r w:rsidDel="00000000" w:rsidR="00000000" w:rsidRPr="00000000">
        <w:rPr>
          <w:b w:val="1"/>
          <w:sz w:val="28"/>
          <w:szCs w:val="28"/>
          <w:rtl w:val="0"/>
        </w:rPr>
        <w:t xml:space="preserve">: Biserka Ciglenečki</w:t>
      </w:r>
    </w:p>
    <w:p w:rsidR="00000000" w:rsidDel="00000000" w:rsidP="00000000" w:rsidRDefault="00000000" w:rsidRPr="00000000" w14:paraId="00000007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sz w:val="32"/>
          <w:szCs w:val="32"/>
          <w:u w:val="single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NASTAVNA JEDINICA: </w:t>
      </w:r>
      <w:r w:rsidDel="00000000" w:rsidR="00000000" w:rsidRPr="00000000">
        <w:rPr>
          <w:b w:val="1"/>
          <w:sz w:val="32"/>
          <w:szCs w:val="32"/>
          <w:u w:val="single"/>
          <w:rtl w:val="0"/>
        </w:rPr>
        <w:t xml:space="preserve">„KAJKAMO“ UZ TRADICIJSKE DRVENE IGRAČKE</w:t>
      </w:r>
    </w:p>
    <w:p w:rsidR="00000000" w:rsidDel="00000000" w:rsidP="00000000" w:rsidRDefault="00000000" w:rsidRPr="00000000" w14:paraId="00000009">
      <w:pPr>
        <w:rPr>
          <w:b w:val="1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ODGOJNO-OBRAZOVNI ISHODI: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OŠ HJ A.4.1. Učenik razgovara i govori u skladu s komunikacijskom situacijom.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OŠ HJ A.4.6. Učenik objašnjava razliku između zavičajnoga govora i hrvatskoga standardnog jezika.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OŠ HJ B.4.4. Učenik se stvaralački izražava potaknut književnim tekstom, iskustvima i doživljajima.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OŠ HJ A.4.4. Učenik piše tekstove prema jednostavnoj strukturi.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PID OŠ C.4.1. Učenik obrazlaže ulogu, utjecaj i važnost povijesnoga nasljeđa  te prirodnih i društvenih različitosti domovine na razvoj nacionalnoga identiteta.</w:t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OŠ LK A.4.1. Učenik likovnim i vizualnim izražavanjem interpretira različite sadržaje.</w:t>
      </w:r>
    </w:p>
    <w:p w:rsidR="00000000" w:rsidDel="00000000" w:rsidP="00000000" w:rsidRDefault="00000000" w:rsidRPr="00000000" w14:paraId="0000001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ODGOJNO-OBRAZOVNA OČEKIVANJA MEĐUPREDMETNIH TEMA I SUODNOSI S OSTALIM PREDMETIMA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8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uku A.2.2.  Primjena strategija učenja i rješavanje problema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8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Učenik primjenjuje strategije učenja i rješava probleme u svim područjima učenja uz praćenje i podršku učitelja.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8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uku A.2.3.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8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3. Kreativno mišljenje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8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Učenik se koristi kreativnošću za oblikovanje svojih ideja i pristupa rješavanju problema.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8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uku B.2.4.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8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4. Samovrednovanje/samoprocjena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8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Na poticaj učitelja, ali i samostalno, učenik samovrednuje proces učenja i svoje rezultate te procjenjuje ostvareni napredak.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8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uku C.2.3.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8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3. Interes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8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Učenik iskazuje interes za različita područja, preuzima odgovornost za svoje učenje i ustraje u učenju.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8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uku D.2.2.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8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2. Suradnja s drugima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8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Učenik ostvaruje dobru komunikaciju s drugima, uspješno surađuje u različitim situacijama i spreman je zatražiti i ponuditi pomoć.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8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osr A.2.1. Razvija sliku o sebi.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8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osr A.2.3. Razvija osobne potencijale.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8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osr A.2.4. Razvija radne navike.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8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highlight w:val="white"/>
          <w:u w:val="none"/>
          <w:vertAlign w:val="baseline"/>
          <w:rtl w:val="0"/>
        </w:rPr>
        <w:t xml:space="preserve">odr A.2.1. Razlikuje pozitivne i negativne utjecaje čovjeka na prirodu i okoliš.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8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pod A.2.1. Primjenjuje inovativna i kreativna rješenja.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8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pod A.2.3. Upoznaje mogućnosti razvoja karijere i profesionalnoga usmjeravanja.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8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8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NASTAVNA SREDSTVA:</w:t>
      </w:r>
      <w:r w:rsidDel="00000000" w:rsidR="00000000" w:rsidRPr="00000000">
        <w:rPr>
          <w:sz w:val="32"/>
          <w:szCs w:val="32"/>
          <w:rtl w:val="0"/>
        </w:rPr>
        <w:br w:type="textWrapping"/>
        <w:t xml:space="preserve">- recital „I je i nije Bistrica“ (izbor stihova pjesnikinje Branke Jagić i pjesnika Josipa Ozimca)</w:t>
      </w:r>
    </w:p>
    <w:p w:rsidR="00000000" w:rsidDel="00000000" w:rsidP="00000000" w:rsidRDefault="00000000" w:rsidRPr="00000000" w14:paraId="0000002A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- originalne dječje drvene igračke (leptirek, konjek, žvijegljica, kredenc, eroplan, zibačica, lomarek, posteljica, cugek, stolček, špigljec)</w:t>
      </w:r>
    </w:p>
    <w:p w:rsidR="00000000" w:rsidDel="00000000" w:rsidP="00000000" w:rsidRDefault="00000000" w:rsidRPr="00000000" w14:paraId="0000002B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-modeli dječjih drvenih igrački-učenički radovi (cifranje)</w:t>
      </w:r>
    </w:p>
    <w:p w:rsidR="00000000" w:rsidDel="00000000" w:rsidP="00000000" w:rsidRDefault="00000000" w:rsidRPr="00000000" w14:paraId="0000002C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-plastificirane aplikacije tradicijskih drvenih igrački, magnetići, magnetna ploča</w:t>
      </w:r>
    </w:p>
    <w:p w:rsidR="00000000" w:rsidDel="00000000" w:rsidP="00000000" w:rsidRDefault="00000000" w:rsidRPr="00000000" w14:paraId="0000002D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-plastificirana igra „Memory-drvene igračke“</w:t>
      </w:r>
    </w:p>
    <w:p w:rsidR="00000000" w:rsidDel="00000000" w:rsidP="00000000" w:rsidRDefault="00000000" w:rsidRPr="00000000" w14:paraId="0000002E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-križaljka (Prilog 1.)</w:t>
      </w:r>
    </w:p>
    <w:p w:rsidR="00000000" w:rsidDel="00000000" w:rsidP="00000000" w:rsidRDefault="00000000" w:rsidRPr="00000000" w14:paraId="0000002F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-šablone za cifranje straničnika (označivača stranica)</w:t>
      </w:r>
    </w:p>
    <w:p w:rsidR="00000000" w:rsidDel="00000000" w:rsidP="00000000" w:rsidRDefault="00000000" w:rsidRPr="00000000" w14:paraId="00000030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-evaluacijski listić</w:t>
        <w:br w:type="textWrapping"/>
      </w:r>
    </w:p>
    <w:p w:rsidR="00000000" w:rsidDel="00000000" w:rsidP="00000000" w:rsidRDefault="00000000" w:rsidRPr="00000000" w14:paraId="00000031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TIJEK NASTAVNIH AKTIVNOSTI</w:t>
      </w:r>
    </w:p>
    <w:p w:rsidR="00000000" w:rsidDel="00000000" w:rsidP="00000000" w:rsidRDefault="00000000" w:rsidRPr="00000000" w14:paraId="00000033">
      <w:pPr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b w:val="1"/>
          <w:sz w:val="32"/>
          <w:szCs w:val="32"/>
          <w:u w:val="single"/>
        </w:rPr>
      </w:pPr>
      <w:r w:rsidDel="00000000" w:rsidR="00000000" w:rsidRPr="00000000">
        <w:rPr>
          <w:b w:val="1"/>
          <w:sz w:val="32"/>
          <w:szCs w:val="32"/>
          <w:u w:val="single"/>
          <w:rtl w:val="0"/>
        </w:rPr>
        <w:t xml:space="preserve">POZDRAVLJANJE I UPOZNAVANJE</w:t>
      </w:r>
    </w:p>
    <w:p w:rsidR="00000000" w:rsidDel="00000000" w:rsidP="00000000" w:rsidRDefault="00000000" w:rsidRPr="00000000" w14:paraId="00000035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Nakon pozdrava, međusobno se upoznajemo. Predstavljam školu i mjesto iz kojega dolazim. Učenici slobodno iznose svoje dosadašnje spoznaje o Mariji Bistrici. Razgovaramo o znamenitostima M. Bistrice (Hrvatsko nacionalno svetište, hodošašća, tradicijski zanati,…). Učenici koji su posjetili Mariju Bistricu u vrijeme hodočašća prepričavaju svoje doživljaje.</w:t>
      </w:r>
    </w:p>
    <w:p w:rsidR="00000000" w:rsidDel="00000000" w:rsidP="00000000" w:rsidRDefault="00000000" w:rsidRPr="00000000" w14:paraId="00000036">
      <w:pPr>
        <w:rPr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u w:val="single"/>
          <w:rtl w:val="0"/>
        </w:rPr>
        <w:t xml:space="preserve">UVODNA MOTIVACIJA I NAJAVA CILJA SATA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Čitam recital (izbor stihova Branke Jagić i Josipa Ozimca) „I je i nije Bistrica“. Učenici imaju zadatak upamtiti što više tradicijskih drvenih igrački koje se spominju u pjesmi.</w:t>
        <w:br w:type="textWrapping"/>
        <w:t xml:space="preserve">  Nakon čitanja učenici navode igračke koje su zapamtili. Provodimo kratku interpretaciju s naglaskom na imenovanje tradicijskih drvenih igrački koje se spominju u tekstu. Učenici iznose svoje dojmove i doživljaj pročitanoga. Napominjem da su 2009. godine tradicijske drvene igračke uvrštene u Reprezentativnu listu UNESCO-ve nematerijalne baštine te da su ekološki proizvod i svaka igračka je unikat.</w:t>
      </w:r>
    </w:p>
    <w:p w:rsidR="00000000" w:rsidDel="00000000" w:rsidP="00000000" w:rsidRDefault="00000000" w:rsidRPr="00000000" w14:paraId="00000038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   Najavljujem da ćemo danas upoznati tradicijske drvene igračke i družiti se s njima, a tijekom cijelog sata možemo govoriti kajkavski.</w:t>
      </w:r>
    </w:p>
    <w:p w:rsidR="00000000" w:rsidDel="00000000" w:rsidP="00000000" w:rsidRDefault="00000000" w:rsidRPr="00000000" w14:paraId="00000039">
      <w:pPr>
        <w:rPr>
          <w:b w:val="1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b w:val="1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b w:val="1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b w:val="1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b w:val="1"/>
          <w:sz w:val="32"/>
          <w:szCs w:val="32"/>
          <w:u w:val="single"/>
        </w:rPr>
      </w:pPr>
      <w:r w:rsidDel="00000000" w:rsidR="00000000" w:rsidRPr="00000000">
        <w:rPr>
          <w:b w:val="1"/>
          <w:sz w:val="32"/>
          <w:szCs w:val="32"/>
          <w:u w:val="single"/>
          <w:rtl w:val="0"/>
        </w:rPr>
        <w:t xml:space="preserve">UVOĐENJE NOVIH KAJKAVSKIH POJMOVA I „KAJKANJE“ UZ TRADICIJSKE DRVENE IGRAČKE</w:t>
      </w:r>
    </w:p>
    <w:p w:rsidR="00000000" w:rsidDel="00000000" w:rsidP="00000000" w:rsidRDefault="00000000" w:rsidRPr="00000000" w14:paraId="0000003E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      Učenicima prezentiram originalne drvene igračke iz majstorske radionice i modele dječjih igrački koje su „scifrali“ učenici. Učenici imaju mogućnost slušno, taktilno i vizualno upoznati igračke.</w:t>
        <w:br w:type="textWrapping"/>
        <w:t xml:space="preserve">Opisuju ih, govore o njima, slušaju njihov zvuk, zamišljaju kako bi se mogli igrati s njima,… Svaku igračku imenujemo zavičajnim govorom.</w:t>
      </w:r>
    </w:p>
    <w:p w:rsidR="00000000" w:rsidDel="00000000" w:rsidP="00000000" w:rsidRDefault="00000000" w:rsidRPr="00000000" w14:paraId="0000003F">
      <w:pPr>
        <w:rPr>
          <w:b w:val="1"/>
          <w:sz w:val="32"/>
          <w:szCs w:val="32"/>
          <w:u w:val="single"/>
        </w:rPr>
      </w:pPr>
      <w:r w:rsidDel="00000000" w:rsidR="00000000" w:rsidRPr="00000000">
        <w:rPr>
          <w:b w:val="1"/>
          <w:sz w:val="32"/>
          <w:szCs w:val="32"/>
          <w:u w:val="single"/>
          <w:rtl w:val="0"/>
        </w:rPr>
        <w:t xml:space="preserve">PONAVLJANJE I UTVRĐIVANJE NAUČENIH NOVIH POJMOVA</w:t>
      </w:r>
    </w:p>
    <w:p w:rsidR="00000000" w:rsidDel="00000000" w:rsidP="00000000" w:rsidRDefault="00000000" w:rsidRPr="00000000" w14:paraId="00000040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   Pojedinci na ploču stavljaju aplikacije drvenih igrački, a ispod njih njihove nazive (leptirek, konjek, žvijegljica, kredenc, eroplan, zibačica, stolček, lomarek, posteljica, cugek, špigljec). </w:t>
      </w:r>
    </w:p>
    <w:p w:rsidR="00000000" w:rsidDel="00000000" w:rsidP="00000000" w:rsidRDefault="00000000" w:rsidRPr="00000000" w14:paraId="00000041">
      <w:pPr>
        <w:rPr>
          <w:b w:val="1"/>
          <w:sz w:val="32"/>
          <w:szCs w:val="32"/>
          <w:u w:val="single"/>
        </w:rPr>
      </w:pPr>
      <w:r w:rsidDel="00000000" w:rsidR="00000000" w:rsidRPr="00000000">
        <w:rPr>
          <w:b w:val="1"/>
          <w:sz w:val="32"/>
          <w:szCs w:val="32"/>
          <w:u w:val="single"/>
          <w:rtl w:val="0"/>
        </w:rPr>
        <w:t xml:space="preserve">STVARALAČKI RAD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Opis drvene igračke</w:t>
      </w:r>
    </w:p>
    <w:p w:rsidR="00000000" w:rsidDel="00000000" w:rsidP="00000000" w:rsidRDefault="00000000" w:rsidRPr="00000000" w14:paraId="00000043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Učenici su podijeljeni u četiri skupine. Pismeno opisuju odabrane igračke kao da pišu zagonetke. Čitaju rečenicu po rečenicu dok druge skupine ne pogode o kojoj igrački se radi.   Naslov rada je „Pugodi koj sam je“.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„Cifranje“ straničnika (označivača stranica)</w:t>
      </w:r>
    </w:p>
    <w:p w:rsidR="00000000" w:rsidDel="00000000" w:rsidP="00000000" w:rsidRDefault="00000000" w:rsidRPr="00000000" w14:paraId="00000045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   Na pripremljenim šablonama učenici cifraju označivače stranica. Služe se crnim flomasterima i drvenim bojicama. Flomasterima crtaju razne vrste crta-cifraju, a bojicama bojaju plohe. Na poleđini zapisuju nove pojmove koje su danas naučili.</w:t>
      </w:r>
    </w:p>
    <w:p w:rsidR="00000000" w:rsidDel="00000000" w:rsidP="00000000" w:rsidRDefault="00000000" w:rsidRPr="00000000" w14:paraId="00000046">
      <w:pPr>
        <w:rPr>
          <w:b w:val="1"/>
          <w:sz w:val="32"/>
          <w:szCs w:val="32"/>
          <w:u w:val="single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sz w:val="32"/>
          <w:szCs w:val="32"/>
          <w:u w:val="single"/>
          <w:rtl w:val="0"/>
        </w:rPr>
        <w:t xml:space="preserve">IGRA </w:t>
      </w:r>
    </w:p>
    <w:p w:rsidR="00000000" w:rsidDel="00000000" w:rsidP="00000000" w:rsidRDefault="00000000" w:rsidRPr="00000000" w14:paraId="00000047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   Učenici igraju igru Memory. Dobivaju plastificirane kartončiće s fotografijama drvenih igrački i traže parove. Igru mogu igrati više puta.</w:t>
      </w:r>
    </w:p>
    <w:p w:rsidR="00000000" w:rsidDel="00000000" w:rsidP="00000000" w:rsidRDefault="00000000" w:rsidRPr="00000000" w14:paraId="00000048">
      <w:pPr>
        <w:rPr>
          <w:b w:val="1"/>
          <w:sz w:val="32"/>
          <w:szCs w:val="32"/>
          <w:u w:val="single"/>
        </w:rPr>
      </w:pPr>
      <w:r w:rsidDel="00000000" w:rsidR="00000000" w:rsidRPr="00000000">
        <w:rPr>
          <w:b w:val="1"/>
          <w:sz w:val="32"/>
          <w:szCs w:val="32"/>
          <w:u w:val="single"/>
          <w:rtl w:val="0"/>
        </w:rPr>
        <w:t xml:space="preserve">RJEŠAVANJE KRIŽALJKE ( Prilog1.)</w:t>
      </w:r>
    </w:p>
    <w:p w:rsidR="00000000" w:rsidDel="00000000" w:rsidP="00000000" w:rsidRDefault="00000000" w:rsidRPr="00000000" w14:paraId="00000049">
      <w:pPr>
        <w:rPr>
          <w:b w:val="1"/>
          <w:sz w:val="32"/>
          <w:szCs w:val="32"/>
          <w:u w:val="single"/>
        </w:rPr>
      </w:pPr>
      <w:r w:rsidDel="00000000" w:rsidR="00000000" w:rsidRPr="00000000">
        <w:rPr>
          <w:sz w:val="32"/>
          <w:szCs w:val="32"/>
          <w:rtl w:val="0"/>
        </w:rPr>
        <w:t xml:space="preserve">    Nakon igre učenici rješavaju križaljke. Upućujem ih da slova LJ i NJ pišu u dva kvadratića. Slova koja se nalaze u plavim poljima potrebno je složiti tako da daju rješenje križaljke /KAJKAM!/, odnosno izraz vezan uz naš projekt.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b w:val="1"/>
          <w:sz w:val="32"/>
          <w:szCs w:val="32"/>
          <w:u w:val="single"/>
        </w:rPr>
      </w:pPr>
      <w:r w:rsidDel="00000000" w:rsidR="00000000" w:rsidRPr="00000000">
        <w:rPr>
          <w:sz w:val="32"/>
          <w:szCs w:val="32"/>
          <w:rtl w:val="0"/>
        </w:rPr>
        <w:t xml:space="preserve"> </w:t>
      </w:r>
      <w:r w:rsidDel="00000000" w:rsidR="00000000" w:rsidRPr="00000000">
        <w:rPr>
          <w:b w:val="1"/>
          <w:sz w:val="32"/>
          <w:szCs w:val="32"/>
          <w:u w:val="single"/>
          <w:rtl w:val="0"/>
        </w:rPr>
        <w:t xml:space="preserve">EVALUACIJA NASTAVNOGA SATA</w:t>
      </w:r>
    </w:p>
    <w:p w:rsidR="00000000" w:rsidDel="00000000" w:rsidP="00000000" w:rsidRDefault="00000000" w:rsidRPr="00000000" w14:paraId="0000004B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   Učenici ispunjavaju listiće za evaluaciju.</w:t>
      </w:r>
    </w:p>
    <w:p w:rsidR="00000000" w:rsidDel="00000000" w:rsidP="00000000" w:rsidRDefault="00000000" w:rsidRPr="00000000" w14:paraId="0000004C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b w:val="1"/>
          <w:i w:val="1"/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sz w:val="72"/>
          <w:szCs w:val="72"/>
          <w:u w:val="singl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hr-H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941DA5"/>
  </w:style>
  <w:style w:type="character" w:styleId="Zadanifontodlomka" w:default="1">
    <w:name w:val="Default Paragraph Font"/>
    <w:uiPriority w:val="1"/>
    <w:semiHidden w:val="1"/>
    <w:unhideWhenUsed w:val="1"/>
  </w:style>
  <w:style w:type="table" w:styleId="Obinatablic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popisa" w:default="1">
    <w:name w:val="No List"/>
    <w:uiPriority w:val="99"/>
    <w:semiHidden w:val="1"/>
    <w:unhideWhenUsed w:val="1"/>
  </w:style>
  <w:style w:type="paragraph" w:styleId="Odlomakpopisa">
    <w:name w:val="List Paragraph"/>
    <w:basedOn w:val="Normal"/>
    <w:uiPriority w:val="34"/>
    <w:qFormat w:val="1"/>
    <w:rsid w:val="00941DA5"/>
    <w:pPr>
      <w:ind w:left="720"/>
      <w:contextualSpacing w:val="1"/>
    </w:pPr>
  </w:style>
  <w:style w:type="paragraph" w:styleId="t-8" w:customStyle="1">
    <w:name w:val="t-8"/>
    <w:basedOn w:val="Normal"/>
    <w:rsid w:val="000133B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hr-H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3na3S0nC9FRLmm5AX6kilAp//Vw==">CgMxLjAyCGguZ2pkZ3hzOAByITFwMUFtM1VObDN2V0NnQXpqSklTaC1Ga1VuaEtaVFVYVA==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2024-03-18T15:08:00Z</dcterms:created>
  <dc:creator>Biserka Ciglenečki</dc:creator>
</cp:coreProperties>
</file>