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FFD" w:rsidRPr="00C86861" w:rsidRDefault="00850FFD">
      <w:pPr>
        <w:rPr>
          <w:lang w:val="hr-HR"/>
        </w:rPr>
      </w:pPr>
    </w:p>
    <w:p w:rsidR="00850FFD" w:rsidRPr="00C86861" w:rsidRDefault="00850FFD">
      <w:pPr>
        <w:rPr>
          <w:lang w:val="hr-HR"/>
        </w:rPr>
      </w:pPr>
    </w:p>
    <w:p w:rsidR="00850FFD" w:rsidRPr="00C86861" w:rsidRDefault="00850FFD">
      <w:pPr>
        <w:rPr>
          <w:lang w:val="hr-HR"/>
        </w:rPr>
      </w:pPr>
    </w:p>
    <w:p w:rsidR="00850FFD" w:rsidRPr="00C86861" w:rsidRDefault="00850FFD">
      <w:pPr>
        <w:rPr>
          <w:lang w:val="hr-HR"/>
        </w:rPr>
      </w:pPr>
    </w:p>
    <w:p w:rsidR="00850FFD" w:rsidRPr="00C86861" w:rsidRDefault="00850FFD">
      <w:pPr>
        <w:rPr>
          <w:lang w:val="hr-HR"/>
        </w:rPr>
      </w:pPr>
    </w:p>
    <w:p w:rsidR="00850FFD" w:rsidRPr="00C86861" w:rsidRDefault="00850FFD">
      <w:pPr>
        <w:rPr>
          <w:lang w:val="hr-HR"/>
        </w:rPr>
      </w:pPr>
    </w:p>
    <w:p w:rsidR="00850FFD" w:rsidRPr="00C86861" w:rsidRDefault="00850FFD">
      <w:pPr>
        <w:rPr>
          <w:lang w:val="hr-HR"/>
        </w:rPr>
      </w:pPr>
    </w:p>
    <w:p w:rsidR="00850FFD" w:rsidRPr="00C86861" w:rsidRDefault="00C86861" w:rsidP="00C86861">
      <w:pPr>
        <w:jc w:val="center"/>
        <w:rPr>
          <w:b/>
          <w:bCs/>
          <w:sz w:val="32"/>
          <w:szCs w:val="32"/>
          <w:lang w:val="hr-HR"/>
        </w:rPr>
      </w:pPr>
      <w:r w:rsidRPr="00C86861">
        <w:rPr>
          <w:b/>
          <w:bCs/>
          <w:sz w:val="32"/>
          <w:szCs w:val="32"/>
          <w:lang w:val="hr-HR"/>
        </w:rPr>
        <w:t>Etika</w:t>
      </w:r>
    </w:p>
    <w:p w:rsidR="00C86861" w:rsidRPr="00C86861" w:rsidRDefault="006928E3" w:rsidP="00C86861">
      <w:pPr>
        <w:jc w:val="center"/>
        <w:rPr>
          <w:b/>
          <w:bCs/>
          <w:sz w:val="32"/>
          <w:szCs w:val="32"/>
          <w:lang w:val="hr-HR"/>
        </w:rPr>
      </w:pPr>
      <w:r>
        <w:rPr>
          <w:b/>
          <w:bCs/>
          <w:sz w:val="32"/>
          <w:szCs w:val="32"/>
          <w:lang w:val="hr-HR"/>
        </w:rPr>
        <w:t>3</w:t>
      </w:r>
      <w:r w:rsidR="00C86861" w:rsidRPr="00C86861">
        <w:rPr>
          <w:b/>
          <w:bCs/>
          <w:sz w:val="32"/>
          <w:szCs w:val="32"/>
          <w:lang w:val="hr-HR"/>
        </w:rPr>
        <w:t>. razred srednje škole</w:t>
      </w:r>
    </w:p>
    <w:p w:rsidR="00C86861" w:rsidRDefault="006928E3" w:rsidP="00C86861">
      <w:pPr>
        <w:jc w:val="center"/>
        <w:rPr>
          <w:b/>
          <w:bCs/>
          <w:sz w:val="32"/>
          <w:szCs w:val="32"/>
          <w:lang w:val="hr-HR"/>
        </w:rPr>
      </w:pPr>
      <w:r>
        <w:rPr>
          <w:b/>
          <w:bCs/>
          <w:sz w:val="32"/>
          <w:szCs w:val="32"/>
          <w:lang w:val="hr-HR"/>
        </w:rPr>
        <w:t>Nastavne cjeline: Etička pitanja u vezi s nastankom života, Etička pitanja</w:t>
      </w:r>
      <w:r w:rsidR="00C90D18">
        <w:rPr>
          <w:b/>
          <w:bCs/>
          <w:sz w:val="32"/>
          <w:szCs w:val="32"/>
          <w:lang w:val="hr-HR"/>
        </w:rPr>
        <w:t xml:space="preserve"> u vezi s pravima pacijenata.</w:t>
      </w:r>
    </w:p>
    <w:p w:rsidR="006928E3" w:rsidRPr="00C86861" w:rsidRDefault="006928E3" w:rsidP="00C86861">
      <w:pPr>
        <w:jc w:val="center"/>
        <w:rPr>
          <w:b/>
          <w:bCs/>
          <w:sz w:val="32"/>
          <w:szCs w:val="32"/>
          <w:lang w:val="hr-HR"/>
        </w:rPr>
      </w:pPr>
    </w:p>
    <w:p w:rsidR="00850FFD" w:rsidRPr="00C86861" w:rsidRDefault="00850FFD" w:rsidP="00C86861">
      <w:pPr>
        <w:jc w:val="center"/>
        <w:rPr>
          <w:b/>
          <w:bCs/>
          <w:sz w:val="32"/>
          <w:szCs w:val="32"/>
          <w:lang w:val="hr-HR"/>
        </w:rPr>
      </w:pPr>
      <w:r w:rsidRPr="00C86861">
        <w:rPr>
          <w:b/>
          <w:bCs/>
          <w:sz w:val="32"/>
          <w:szCs w:val="32"/>
          <w:lang w:val="hr-HR"/>
        </w:rPr>
        <w:t>Priprema za izvođe</w:t>
      </w:r>
      <w:r w:rsidR="00C90D18">
        <w:rPr>
          <w:b/>
          <w:bCs/>
          <w:sz w:val="32"/>
          <w:szCs w:val="32"/>
          <w:lang w:val="hr-HR"/>
        </w:rPr>
        <w:t>nje nastavne jedinice “ Ponavljanje gradiva  - Analiza moralnih i etičkih problema iz područja biomedicine i primijenjene etike.</w:t>
      </w:r>
      <w:r w:rsidRPr="00C86861">
        <w:rPr>
          <w:b/>
          <w:bCs/>
          <w:sz w:val="32"/>
          <w:szCs w:val="32"/>
          <w:lang w:val="hr-HR"/>
        </w:rPr>
        <w:t>”</w:t>
      </w:r>
    </w:p>
    <w:p w:rsidR="00850FFD" w:rsidRPr="00C86861" w:rsidRDefault="00850FFD">
      <w:pPr>
        <w:rPr>
          <w:sz w:val="32"/>
          <w:szCs w:val="32"/>
          <w:lang w:val="hr-HR"/>
        </w:rPr>
      </w:pPr>
    </w:p>
    <w:p w:rsidR="00C86861" w:rsidRPr="00C86861" w:rsidRDefault="00C86861" w:rsidP="00C86861">
      <w:pPr>
        <w:jc w:val="center"/>
        <w:rPr>
          <w:sz w:val="28"/>
          <w:szCs w:val="28"/>
          <w:lang w:val="hr-HR"/>
        </w:rPr>
      </w:pPr>
      <w:r w:rsidRPr="00C86861">
        <w:rPr>
          <w:rFonts w:cs="ArialMTPro-Regular"/>
          <w:sz w:val="28"/>
          <w:szCs w:val="28"/>
          <w:lang w:val="hr-HR"/>
        </w:rPr>
        <w:t>A</w:t>
      </w:r>
      <w:r w:rsidR="0003273B">
        <w:rPr>
          <w:rFonts w:cs="ArialMTPro-Regular"/>
          <w:sz w:val="28"/>
          <w:szCs w:val="28"/>
          <w:lang w:val="hr-HR"/>
        </w:rPr>
        <w:t>utor nastavne jedinice: Srećko Dj</w:t>
      </w:r>
      <w:r w:rsidRPr="00C86861">
        <w:rPr>
          <w:rFonts w:cs="ArialMTPro-Regular"/>
          <w:sz w:val="28"/>
          <w:szCs w:val="28"/>
          <w:lang w:val="hr-HR"/>
        </w:rPr>
        <w:t>aković</w:t>
      </w:r>
      <w:r>
        <w:rPr>
          <w:rFonts w:cs="ArialMTPro-Regular"/>
          <w:sz w:val="28"/>
          <w:szCs w:val="28"/>
          <w:lang w:val="hr-HR"/>
        </w:rPr>
        <w:t>, prof.</w:t>
      </w:r>
    </w:p>
    <w:p w:rsidR="00850FFD" w:rsidRPr="00C86861" w:rsidRDefault="00850FFD">
      <w:pPr>
        <w:rPr>
          <w:lang w:val="hr-HR"/>
        </w:rPr>
      </w:pPr>
    </w:p>
    <w:p w:rsidR="00850FFD" w:rsidRPr="00C86861" w:rsidRDefault="00850FFD">
      <w:pPr>
        <w:rPr>
          <w:lang w:val="hr-HR"/>
        </w:rPr>
      </w:pPr>
    </w:p>
    <w:p w:rsidR="00850FFD" w:rsidRPr="00C86861" w:rsidRDefault="00850FFD">
      <w:pPr>
        <w:rPr>
          <w:lang w:val="hr-HR"/>
        </w:rPr>
      </w:pPr>
    </w:p>
    <w:p w:rsidR="00850FFD" w:rsidRPr="00C86861" w:rsidRDefault="00850FFD">
      <w:pPr>
        <w:rPr>
          <w:lang w:val="hr-HR"/>
        </w:rPr>
      </w:pPr>
    </w:p>
    <w:p w:rsidR="00850FFD" w:rsidRDefault="00850FFD">
      <w:pPr>
        <w:rPr>
          <w:lang w:val="hr-HR"/>
        </w:rPr>
      </w:pPr>
    </w:p>
    <w:p w:rsidR="00C90D18" w:rsidRDefault="00C90D18">
      <w:pPr>
        <w:rPr>
          <w:lang w:val="hr-HR"/>
        </w:rPr>
      </w:pPr>
    </w:p>
    <w:p w:rsidR="00C90D18" w:rsidRDefault="00C90D18">
      <w:pPr>
        <w:rPr>
          <w:lang w:val="hr-HR"/>
        </w:rPr>
      </w:pPr>
    </w:p>
    <w:p w:rsidR="00C90D18" w:rsidRDefault="00C90D18">
      <w:pPr>
        <w:rPr>
          <w:lang w:val="hr-HR"/>
        </w:rPr>
      </w:pPr>
    </w:p>
    <w:p w:rsidR="00C90D18" w:rsidRDefault="00C90D18">
      <w:pPr>
        <w:rPr>
          <w:lang w:val="hr-HR"/>
        </w:rPr>
      </w:pPr>
    </w:p>
    <w:p w:rsidR="00C90D18" w:rsidRDefault="00C90D18">
      <w:pPr>
        <w:rPr>
          <w:lang w:val="hr-HR"/>
        </w:rPr>
      </w:pPr>
    </w:p>
    <w:p w:rsidR="00AA1ACE" w:rsidRPr="00C86861" w:rsidRDefault="00AA1ACE">
      <w:pPr>
        <w:rPr>
          <w:lang w:val="hr-HR"/>
        </w:rPr>
      </w:pPr>
    </w:p>
    <w:p w:rsidR="00850FFD" w:rsidRPr="00C86861" w:rsidRDefault="00850FFD" w:rsidP="00850FFD">
      <w:pPr>
        <w:autoSpaceDE w:val="0"/>
        <w:autoSpaceDN w:val="0"/>
        <w:adjustRightInd w:val="0"/>
        <w:spacing w:after="0" w:line="240" w:lineRule="auto"/>
        <w:rPr>
          <w:rFonts w:cs="ArialMTPro-Regular"/>
          <w:lang w:val="hr-HR"/>
        </w:rPr>
      </w:pPr>
    </w:p>
    <w:p w:rsidR="00850FFD" w:rsidRPr="00C86861" w:rsidRDefault="00850FFD" w:rsidP="00850FFD">
      <w:pPr>
        <w:autoSpaceDE w:val="0"/>
        <w:autoSpaceDN w:val="0"/>
        <w:adjustRightInd w:val="0"/>
        <w:spacing w:after="0" w:line="240" w:lineRule="auto"/>
        <w:rPr>
          <w:rFonts w:cs="ArialMTPro-Regular"/>
          <w:lang w:val="hr-HR"/>
        </w:rPr>
      </w:pPr>
    </w:p>
    <w:tbl>
      <w:tblPr>
        <w:tblStyle w:val="TableGrid"/>
        <w:tblW w:w="9242" w:type="dxa"/>
        <w:tblLook w:val="04A0"/>
      </w:tblPr>
      <w:tblGrid>
        <w:gridCol w:w="2093"/>
        <w:gridCol w:w="7149"/>
      </w:tblGrid>
      <w:tr w:rsidR="00914444" w:rsidRPr="00C86861" w:rsidTr="00C90D18">
        <w:tc>
          <w:tcPr>
            <w:tcW w:w="9242" w:type="dxa"/>
            <w:gridSpan w:val="2"/>
          </w:tcPr>
          <w:p w:rsidR="00914444" w:rsidRPr="00C86861" w:rsidRDefault="00914444" w:rsidP="00914444">
            <w:pPr>
              <w:jc w:val="center"/>
              <w:rPr>
                <w:rFonts w:cstheme="minorHAnsi"/>
                <w:b/>
                <w:lang w:val="hr-HR"/>
              </w:rPr>
            </w:pPr>
            <w:r w:rsidRPr="00C86861">
              <w:rPr>
                <w:rFonts w:cstheme="minorHAnsi"/>
                <w:b/>
                <w:lang w:val="hr-HR"/>
              </w:rPr>
              <w:lastRenderedPageBreak/>
              <w:t>ETIKA</w:t>
            </w:r>
          </w:p>
        </w:tc>
      </w:tr>
      <w:tr w:rsidR="00914444" w:rsidRPr="00C86861" w:rsidTr="00C90D18">
        <w:tc>
          <w:tcPr>
            <w:tcW w:w="9242" w:type="dxa"/>
            <w:gridSpan w:val="2"/>
          </w:tcPr>
          <w:p w:rsidR="00914444" w:rsidRPr="00C90D18" w:rsidRDefault="00914444" w:rsidP="00C90D18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cstheme="minorHAnsi"/>
                <w:b/>
                <w:lang w:val="hr-HR"/>
              </w:rPr>
            </w:pPr>
            <w:r w:rsidRPr="00C90D18">
              <w:rPr>
                <w:rFonts w:cstheme="minorHAnsi"/>
                <w:b/>
                <w:lang w:val="hr-HR"/>
              </w:rPr>
              <w:t>RAZRED SREDNJE ŠKOLE</w:t>
            </w:r>
          </w:p>
        </w:tc>
      </w:tr>
      <w:tr w:rsidR="00393247" w:rsidRPr="00C86861" w:rsidTr="00C90D18">
        <w:tc>
          <w:tcPr>
            <w:tcW w:w="2093" w:type="dxa"/>
            <w:tcBorders>
              <w:right w:val="single" w:sz="4" w:space="0" w:color="auto"/>
            </w:tcBorders>
          </w:tcPr>
          <w:p w:rsidR="00393247" w:rsidRPr="00C86861" w:rsidRDefault="00393247">
            <w:pPr>
              <w:rPr>
                <w:rFonts w:cstheme="minorHAnsi"/>
                <w:b/>
                <w:lang w:val="hr-HR"/>
              </w:rPr>
            </w:pPr>
            <w:r w:rsidRPr="00C86861">
              <w:rPr>
                <w:rFonts w:cstheme="minorHAnsi"/>
                <w:b/>
                <w:lang w:val="hr-HR"/>
              </w:rPr>
              <w:t>NASTAVNA CJELINA</w:t>
            </w:r>
          </w:p>
        </w:tc>
        <w:tc>
          <w:tcPr>
            <w:tcW w:w="7149" w:type="dxa"/>
            <w:tcBorders>
              <w:left w:val="single" w:sz="4" w:space="0" w:color="auto"/>
            </w:tcBorders>
          </w:tcPr>
          <w:p w:rsidR="00393247" w:rsidRPr="00A85092" w:rsidRDefault="00C90D18" w:rsidP="00393247">
            <w:pPr>
              <w:rPr>
                <w:rFonts w:cstheme="minorHAnsi"/>
                <w:b/>
                <w:lang w:val="hr-HR"/>
              </w:rPr>
            </w:pPr>
            <w:r w:rsidRPr="00A85092">
              <w:rPr>
                <w:rFonts w:cstheme="minorHAnsi"/>
                <w:b/>
                <w:bCs/>
                <w:lang w:val="hr-HR"/>
              </w:rPr>
              <w:t>Etička pitanja u vezi s nastankom života, Etička pitanja u vezi s pravima pacijenata</w:t>
            </w:r>
            <w:r w:rsidR="00AA1ACE">
              <w:rPr>
                <w:rFonts w:cstheme="minorHAnsi"/>
                <w:b/>
                <w:bCs/>
                <w:lang w:val="hr-HR"/>
              </w:rPr>
              <w:t>.</w:t>
            </w:r>
          </w:p>
        </w:tc>
      </w:tr>
      <w:tr w:rsidR="00393247" w:rsidRPr="00C86861" w:rsidTr="00C90D18">
        <w:tc>
          <w:tcPr>
            <w:tcW w:w="2093" w:type="dxa"/>
            <w:tcBorders>
              <w:right w:val="single" w:sz="4" w:space="0" w:color="auto"/>
            </w:tcBorders>
          </w:tcPr>
          <w:p w:rsidR="00393247" w:rsidRPr="00C86861" w:rsidRDefault="00393247">
            <w:pPr>
              <w:rPr>
                <w:rFonts w:cstheme="minorHAnsi"/>
                <w:b/>
                <w:lang w:val="hr-HR"/>
              </w:rPr>
            </w:pPr>
            <w:r w:rsidRPr="00C86861">
              <w:rPr>
                <w:rFonts w:cstheme="minorHAnsi"/>
                <w:b/>
                <w:lang w:val="hr-HR"/>
              </w:rPr>
              <w:t xml:space="preserve">NASTAVNA JEDINICA </w:t>
            </w:r>
          </w:p>
        </w:tc>
        <w:tc>
          <w:tcPr>
            <w:tcW w:w="7149" w:type="dxa"/>
            <w:tcBorders>
              <w:left w:val="single" w:sz="4" w:space="0" w:color="auto"/>
            </w:tcBorders>
          </w:tcPr>
          <w:p w:rsidR="00393247" w:rsidRPr="00A85092" w:rsidRDefault="00C90D18" w:rsidP="006A5E63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lang w:val="hr-HR"/>
              </w:rPr>
            </w:pPr>
            <w:r w:rsidRPr="00A85092">
              <w:rPr>
                <w:rFonts w:cstheme="minorHAnsi"/>
                <w:b/>
                <w:bCs/>
                <w:lang w:val="hr-HR"/>
              </w:rPr>
              <w:t>Ponavljanje gradiva - Analiza moralnih i etičkih problema iz područja biomedicine i primijenjene etike</w:t>
            </w:r>
          </w:p>
        </w:tc>
      </w:tr>
      <w:tr w:rsidR="00914444" w:rsidRPr="00C86861" w:rsidTr="00C90D18">
        <w:tc>
          <w:tcPr>
            <w:tcW w:w="2093" w:type="dxa"/>
          </w:tcPr>
          <w:p w:rsidR="00914444" w:rsidRPr="00C86861" w:rsidRDefault="00914444">
            <w:pPr>
              <w:rPr>
                <w:rFonts w:cstheme="minorHAnsi"/>
                <w:b/>
                <w:lang w:val="hr-HR"/>
              </w:rPr>
            </w:pPr>
            <w:r w:rsidRPr="00C86861">
              <w:rPr>
                <w:rFonts w:cstheme="minorHAnsi"/>
                <w:b/>
                <w:lang w:val="hr-HR"/>
              </w:rPr>
              <w:t>ISHOD</w:t>
            </w:r>
          </w:p>
        </w:tc>
        <w:tc>
          <w:tcPr>
            <w:tcW w:w="7149" w:type="dxa"/>
          </w:tcPr>
          <w:p w:rsidR="00C90D18" w:rsidRPr="00A85092" w:rsidRDefault="00C90D18" w:rsidP="00C90D1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A85092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A.3.1. Određuje temeljne etičke pojmove povezane s moralnim i etičkim problemima u području biomedicine.</w:t>
            </w:r>
          </w:p>
          <w:p w:rsidR="00C90D18" w:rsidRPr="00A85092" w:rsidRDefault="00C90D18" w:rsidP="00C90D1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A85092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A.3.2. Određuje temeljne pojmove profesionalnih etika.</w:t>
            </w:r>
          </w:p>
          <w:p w:rsidR="00914444" w:rsidRPr="00365AC4" w:rsidRDefault="00C90D18" w:rsidP="00365AC4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A85092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B.3.1. Širi etički i bioetički senzibilitet</w:t>
            </w:r>
          </w:p>
        </w:tc>
      </w:tr>
      <w:tr w:rsidR="00914444" w:rsidRPr="00C86861" w:rsidTr="00C90D18">
        <w:tc>
          <w:tcPr>
            <w:tcW w:w="2093" w:type="dxa"/>
          </w:tcPr>
          <w:p w:rsidR="00914444" w:rsidRPr="00C86861" w:rsidRDefault="00393247">
            <w:pPr>
              <w:rPr>
                <w:rFonts w:cstheme="minorHAnsi"/>
                <w:b/>
                <w:lang w:val="hr-HR"/>
              </w:rPr>
            </w:pPr>
            <w:r w:rsidRPr="00C86861">
              <w:rPr>
                <w:rFonts w:cstheme="minorHAnsi"/>
                <w:b/>
                <w:lang w:val="hr-HR"/>
              </w:rPr>
              <w:t>MEĐUPREDMETNE TEME</w:t>
            </w:r>
          </w:p>
        </w:tc>
        <w:tc>
          <w:tcPr>
            <w:tcW w:w="7149" w:type="dxa"/>
          </w:tcPr>
          <w:p w:rsidR="00D424F2" w:rsidRPr="00A85092" w:rsidRDefault="00FD3FB9" w:rsidP="006A5E63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</w:pPr>
            <w:r w:rsidRPr="00A85092"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  <w:t xml:space="preserve">Osobni i socijalni razvoj </w:t>
            </w:r>
          </w:p>
          <w:p w:rsidR="00A85092" w:rsidRPr="00A85092" w:rsidRDefault="00D424F2" w:rsidP="00A85092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  <w:lang w:val="hr-HR"/>
              </w:rPr>
            </w:pPr>
            <w:r w:rsidRPr="00A85092">
              <w:rPr>
                <w:rFonts w:asciiTheme="minorHAnsi" w:hAnsiTheme="minorHAnsi" w:cstheme="minorHAnsi"/>
                <w:color w:val="231F20"/>
                <w:sz w:val="22"/>
                <w:szCs w:val="22"/>
                <w:lang w:val="hr-HR"/>
              </w:rPr>
              <w:t>B.4.1.Uviđa posljedice svojih i tuđih stavova/postupaka/izbora.</w:t>
            </w:r>
          </w:p>
          <w:p w:rsidR="00A85092" w:rsidRPr="00A85092" w:rsidRDefault="00A85092" w:rsidP="00A85092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A85092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C.4.2.</w:t>
            </w:r>
            <w:r w:rsidRPr="00A85092">
              <w:rPr>
                <w:rFonts w:asciiTheme="minorHAnsi" w:hAnsiTheme="minorHAnsi" w:cstheme="minorHAnsi"/>
                <w:color w:val="231F20"/>
                <w:sz w:val="22"/>
                <w:szCs w:val="22"/>
                <w:lang w:val="hr-HR"/>
              </w:rPr>
              <w:t xml:space="preserve"> </w:t>
            </w:r>
            <w:r w:rsidRPr="00A85092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Upućuje na međuovisnost članova društva i proces društvene odgovornost.</w:t>
            </w:r>
          </w:p>
          <w:p w:rsidR="00A85092" w:rsidRPr="00A85092" w:rsidRDefault="00A85092" w:rsidP="00A85092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A85092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C.5.3. Ponaša se društveno odgovorno.</w:t>
            </w:r>
          </w:p>
          <w:p w:rsidR="00D424F2" w:rsidRPr="00A85092" w:rsidRDefault="00FD3FB9" w:rsidP="006A5E63">
            <w:pPr>
              <w:rPr>
                <w:rFonts w:cstheme="minorHAnsi"/>
                <w:b/>
                <w:lang w:val="hr-HR"/>
              </w:rPr>
            </w:pPr>
            <w:r w:rsidRPr="00A85092">
              <w:rPr>
                <w:rFonts w:cstheme="minorHAnsi"/>
                <w:b/>
                <w:lang w:val="hr-HR"/>
              </w:rPr>
              <w:t xml:space="preserve">Građanski odgoj </w:t>
            </w:r>
          </w:p>
          <w:p w:rsidR="00D424F2" w:rsidRPr="00A85092" w:rsidRDefault="00D424F2" w:rsidP="006A5E63">
            <w:pPr>
              <w:rPr>
                <w:rFonts w:cstheme="minorHAnsi"/>
                <w:lang w:val="hr-HR"/>
              </w:rPr>
            </w:pPr>
            <w:r w:rsidRPr="00A85092">
              <w:rPr>
                <w:rFonts w:cstheme="minorHAnsi"/>
                <w:color w:val="231F20"/>
                <w:lang w:val="hr-HR"/>
              </w:rPr>
              <w:t>A.4.1.Aktivno sudjeluje u zaštiti ljudskih prava.</w:t>
            </w:r>
          </w:p>
          <w:p w:rsidR="00D424F2" w:rsidRPr="00A85092" w:rsidRDefault="00D424F2" w:rsidP="006A5E63">
            <w:pPr>
              <w:rPr>
                <w:rFonts w:cstheme="minorHAnsi"/>
                <w:lang w:val="hr-HR"/>
              </w:rPr>
            </w:pPr>
            <w:r w:rsidRPr="00A85092">
              <w:rPr>
                <w:rFonts w:cstheme="minorHAnsi"/>
                <w:color w:val="231F20"/>
                <w:lang w:val="hr-HR"/>
              </w:rPr>
              <w:t>A.4.3.Promiče ljudska prava.</w:t>
            </w:r>
          </w:p>
          <w:p w:rsidR="00D424F2" w:rsidRPr="00A85092" w:rsidRDefault="00D424F2" w:rsidP="006A5E63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  <w:lang w:val="hr-HR"/>
              </w:rPr>
            </w:pPr>
            <w:r w:rsidRPr="00A85092">
              <w:rPr>
                <w:rFonts w:asciiTheme="minorHAnsi" w:hAnsiTheme="minorHAnsi" w:cstheme="minorHAnsi"/>
                <w:b/>
                <w:color w:val="231F20"/>
                <w:sz w:val="22"/>
                <w:szCs w:val="22"/>
                <w:lang w:val="hr-HR"/>
              </w:rPr>
              <w:t>Zdravlje</w:t>
            </w:r>
          </w:p>
          <w:p w:rsidR="00D424F2" w:rsidRPr="00A85092" w:rsidRDefault="00D424F2" w:rsidP="006A5E63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  <w:lang w:val="hr-HR"/>
              </w:rPr>
            </w:pPr>
            <w:r w:rsidRPr="00A85092">
              <w:rPr>
                <w:rFonts w:asciiTheme="minorHAnsi" w:hAnsiTheme="minorHAnsi" w:cstheme="minorHAnsi"/>
                <w:color w:val="231F20"/>
                <w:sz w:val="22"/>
                <w:szCs w:val="22"/>
                <w:lang w:val="hr-HR"/>
              </w:rPr>
              <w:t>B.4.1.A</w:t>
            </w:r>
            <w:r w:rsidR="004C4799" w:rsidRPr="00A85092">
              <w:rPr>
                <w:rFonts w:asciiTheme="minorHAnsi" w:hAnsiTheme="minorHAnsi" w:cstheme="minorHAnsi"/>
                <w:color w:val="231F20"/>
                <w:sz w:val="22"/>
                <w:szCs w:val="22"/>
                <w:lang w:val="hr-HR"/>
              </w:rPr>
              <w:t xml:space="preserve">. </w:t>
            </w:r>
            <w:r w:rsidRPr="00A85092">
              <w:rPr>
                <w:rFonts w:asciiTheme="minorHAnsi" w:hAnsiTheme="minorHAnsi" w:cstheme="minorHAnsi"/>
                <w:color w:val="231F20"/>
                <w:sz w:val="22"/>
                <w:szCs w:val="22"/>
                <w:lang w:val="hr-HR"/>
              </w:rPr>
              <w:t>Odabire primjerene odnose i komunikaciju.</w:t>
            </w:r>
          </w:p>
          <w:p w:rsidR="00D424F2" w:rsidRPr="00A85092" w:rsidRDefault="00D424F2" w:rsidP="006A5E63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  <w:lang w:val="hr-HR"/>
              </w:rPr>
            </w:pPr>
            <w:r w:rsidRPr="00A85092">
              <w:rPr>
                <w:rFonts w:asciiTheme="minorHAnsi" w:hAnsiTheme="minorHAnsi" w:cstheme="minorHAnsi"/>
                <w:color w:val="231F20"/>
                <w:sz w:val="22"/>
                <w:szCs w:val="22"/>
                <w:lang w:val="hr-HR"/>
              </w:rPr>
              <w:t>B.4.1.B</w:t>
            </w:r>
            <w:r w:rsidR="004C4799" w:rsidRPr="00A85092">
              <w:rPr>
                <w:rFonts w:asciiTheme="minorHAnsi" w:hAnsiTheme="minorHAnsi" w:cstheme="minorHAnsi"/>
                <w:color w:val="231F20"/>
                <w:sz w:val="22"/>
                <w:szCs w:val="22"/>
                <w:lang w:val="hr-HR"/>
              </w:rPr>
              <w:t xml:space="preserve">. </w:t>
            </w:r>
            <w:r w:rsidRPr="00A85092">
              <w:rPr>
                <w:rFonts w:asciiTheme="minorHAnsi" w:hAnsiTheme="minorHAnsi" w:cstheme="minorHAnsi"/>
                <w:color w:val="231F20"/>
                <w:sz w:val="22"/>
                <w:szCs w:val="22"/>
                <w:lang w:val="hr-HR"/>
              </w:rPr>
              <w:t>Razvija tolerantan odnos prema drugima.</w:t>
            </w:r>
          </w:p>
          <w:p w:rsidR="00A85092" w:rsidRPr="00A85092" w:rsidRDefault="00A85092" w:rsidP="00A85092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A85092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B.2.2.B. Objašnjava pravo na izbor.</w:t>
            </w:r>
          </w:p>
          <w:p w:rsidR="00A85092" w:rsidRPr="00A85092" w:rsidRDefault="00A85092" w:rsidP="00A85092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A85092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B.2.2.C. Uspoređuje i podržava različitosti.</w:t>
            </w:r>
          </w:p>
          <w:p w:rsidR="00A85092" w:rsidRPr="00A85092" w:rsidRDefault="00A85092" w:rsidP="00A85092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A85092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B.5.2.B. Obrazlaže važnost odgovornoga donošenja životnih odluka.</w:t>
            </w:r>
          </w:p>
          <w:p w:rsidR="000B2C7B" w:rsidRPr="00A85092" w:rsidRDefault="000B2C7B" w:rsidP="006A5E63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  <w:lang w:val="hr-HR"/>
              </w:rPr>
            </w:pPr>
            <w:r w:rsidRPr="00A85092">
              <w:rPr>
                <w:rFonts w:asciiTheme="minorHAnsi" w:hAnsiTheme="minorHAnsi" w:cstheme="minorHAnsi"/>
                <w:b/>
                <w:color w:val="231F20"/>
                <w:sz w:val="22"/>
                <w:szCs w:val="22"/>
                <w:lang w:val="hr-HR"/>
              </w:rPr>
              <w:t>Učiti kako učiti</w:t>
            </w:r>
          </w:p>
          <w:p w:rsidR="000B2C7B" w:rsidRPr="00A85092" w:rsidRDefault="000B2C7B" w:rsidP="006A5E63">
            <w:pPr>
              <w:rPr>
                <w:rFonts w:cstheme="minorHAnsi"/>
                <w:lang w:val="hr-HR"/>
              </w:rPr>
            </w:pPr>
            <w:r w:rsidRPr="00A85092">
              <w:rPr>
                <w:rFonts w:cstheme="minorHAnsi"/>
                <w:lang w:val="hr-HR"/>
              </w:rPr>
              <w:t>A.4/</w:t>
            </w:r>
            <w:r w:rsidR="004C4799" w:rsidRPr="00A85092">
              <w:rPr>
                <w:rFonts w:cstheme="minorHAnsi"/>
                <w:lang w:val="hr-HR"/>
              </w:rPr>
              <w:t xml:space="preserve">5.3. </w:t>
            </w:r>
            <w:r w:rsidRPr="00A85092">
              <w:rPr>
                <w:rFonts w:cstheme="minorHAnsi"/>
                <w:lang w:val="hr-HR"/>
              </w:rPr>
              <w:t>Učenik kreativno djeluje u različitim područjima učenja.</w:t>
            </w:r>
          </w:p>
          <w:p w:rsidR="000B2C7B" w:rsidRPr="00C86861" w:rsidRDefault="000B2C7B" w:rsidP="006A5E63">
            <w:pPr>
              <w:rPr>
                <w:rFonts w:cstheme="minorHAnsi"/>
                <w:lang w:val="hr-HR"/>
              </w:rPr>
            </w:pPr>
            <w:r w:rsidRPr="00A85092">
              <w:rPr>
                <w:rFonts w:cstheme="minorHAnsi"/>
                <w:lang w:val="hr-HR"/>
              </w:rPr>
              <w:t>A.4/</w:t>
            </w:r>
            <w:r w:rsidR="004C4799" w:rsidRPr="00A85092">
              <w:rPr>
                <w:rFonts w:cstheme="minorHAnsi"/>
                <w:lang w:val="hr-HR"/>
              </w:rPr>
              <w:t>5.4.</w:t>
            </w:r>
            <w:r w:rsidRPr="00A85092">
              <w:rPr>
                <w:rFonts w:cstheme="minorHAnsi"/>
                <w:lang w:val="hr-HR"/>
              </w:rPr>
              <w:t xml:space="preserve"> Učenik samostalno kritički promišlja i vrednuje ideje.</w:t>
            </w:r>
          </w:p>
        </w:tc>
      </w:tr>
      <w:tr w:rsidR="00914444" w:rsidRPr="00C86861" w:rsidTr="00C90D18">
        <w:tc>
          <w:tcPr>
            <w:tcW w:w="2093" w:type="dxa"/>
          </w:tcPr>
          <w:p w:rsidR="00914444" w:rsidRPr="00C86861" w:rsidRDefault="00393247">
            <w:pPr>
              <w:rPr>
                <w:rFonts w:cstheme="minorHAnsi"/>
                <w:b/>
                <w:lang w:val="hr-HR"/>
              </w:rPr>
            </w:pPr>
            <w:r w:rsidRPr="00C86861">
              <w:rPr>
                <w:rFonts w:eastAsia="Quattrocento Sans" w:cstheme="minorHAnsi"/>
                <w:b/>
                <w:lang w:val="hr-HR"/>
              </w:rPr>
              <w:t>IZVORI UČENJA I POUČAVANJA</w:t>
            </w:r>
          </w:p>
        </w:tc>
        <w:tc>
          <w:tcPr>
            <w:tcW w:w="7149" w:type="dxa"/>
          </w:tcPr>
          <w:p w:rsidR="00393247" w:rsidRPr="00C86861" w:rsidRDefault="00393247" w:rsidP="00393247">
            <w:pPr>
              <w:spacing w:line="360" w:lineRule="auto"/>
              <w:rPr>
                <w:rFonts w:eastAsia="Quattrocento Sans" w:cstheme="minorHAnsi"/>
                <w:bCs/>
                <w:lang w:val="hr-HR"/>
              </w:rPr>
            </w:pPr>
            <w:r w:rsidRPr="00C86861">
              <w:rPr>
                <w:rFonts w:eastAsia="Quattrocento Sans" w:cstheme="minorHAnsi"/>
                <w:bCs/>
                <w:lang w:val="hr-HR"/>
              </w:rPr>
              <w:t>Lukić, I</w:t>
            </w:r>
            <w:r w:rsidR="00365AC4">
              <w:rPr>
                <w:rFonts w:eastAsia="Quattrocento Sans" w:cstheme="minorHAnsi"/>
                <w:bCs/>
                <w:lang w:val="hr-HR"/>
              </w:rPr>
              <w:t>gor</w:t>
            </w:r>
            <w:r w:rsidRPr="00C86861">
              <w:rPr>
                <w:rFonts w:eastAsia="Quattrocento Sans" w:cstheme="minorHAnsi"/>
                <w:bCs/>
                <w:lang w:val="hr-HR"/>
              </w:rPr>
              <w:t xml:space="preserve">: </w:t>
            </w:r>
            <w:r w:rsidR="00365AC4">
              <w:rPr>
                <w:rFonts w:eastAsia="Quattrocento Sans" w:cstheme="minorHAnsi"/>
                <w:bCs/>
                <w:i/>
                <w:iCs/>
                <w:lang w:val="hr-HR"/>
              </w:rPr>
              <w:t>Etika 3</w:t>
            </w:r>
            <w:r w:rsidRPr="00C86861">
              <w:rPr>
                <w:rFonts w:eastAsia="Quattrocento Sans" w:cstheme="minorHAnsi"/>
                <w:bCs/>
                <w:i/>
                <w:iCs/>
                <w:lang w:val="hr-HR"/>
              </w:rPr>
              <w:t xml:space="preserve"> – </w:t>
            </w:r>
            <w:r w:rsidR="00365AC4">
              <w:rPr>
                <w:rFonts w:eastAsia="Quattrocento Sans" w:cstheme="minorHAnsi"/>
                <w:bCs/>
                <w:i/>
                <w:iCs/>
                <w:lang w:val="hr-HR"/>
              </w:rPr>
              <w:t>Pravcima života</w:t>
            </w:r>
            <w:r w:rsidRPr="00C86861">
              <w:rPr>
                <w:rFonts w:eastAsia="Quattrocento Sans" w:cstheme="minorHAnsi"/>
                <w:bCs/>
                <w:lang w:val="hr-HR"/>
              </w:rPr>
              <w:t xml:space="preserve">. </w:t>
            </w:r>
            <w:r w:rsidR="00365AC4">
              <w:rPr>
                <w:rFonts w:eastAsia="Quattrocento Sans" w:cstheme="minorHAnsi"/>
                <w:bCs/>
                <w:i/>
                <w:iCs/>
                <w:lang w:val="hr-HR"/>
              </w:rPr>
              <w:t>Udžbenik etike za 3</w:t>
            </w:r>
            <w:r w:rsidRPr="00C86861">
              <w:rPr>
                <w:rFonts w:eastAsia="Quattrocento Sans" w:cstheme="minorHAnsi"/>
                <w:bCs/>
                <w:i/>
                <w:iCs/>
                <w:lang w:val="hr-HR"/>
              </w:rPr>
              <w:t>. razred srednjih škola.</w:t>
            </w:r>
            <w:r w:rsidR="00365AC4">
              <w:rPr>
                <w:rFonts w:eastAsia="Quattrocento Sans" w:cstheme="minorHAnsi"/>
                <w:bCs/>
                <w:lang w:val="hr-HR"/>
              </w:rPr>
              <w:t xml:space="preserve"> Školska knjiga. Zagreb. 2020</w:t>
            </w:r>
            <w:r w:rsidRPr="00C86861">
              <w:rPr>
                <w:rFonts w:eastAsia="Quattrocento Sans" w:cstheme="minorHAnsi"/>
                <w:bCs/>
                <w:lang w:val="hr-HR"/>
              </w:rPr>
              <w:t>.</w:t>
            </w:r>
          </w:p>
          <w:p w:rsidR="00914444" w:rsidRPr="00365AC4" w:rsidRDefault="00365AC4" w:rsidP="0033376C">
            <w:pPr>
              <w:spacing w:line="360" w:lineRule="auto"/>
              <w:rPr>
                <w:rFonts w:eastAsia="Quattrocento Sans" w:cstheme="minorHAnsi"/>
                <w:bCs/>
                <w:i/>
                <w:lang w:val="hr-HR"/>
              </w:rPr>
            </w:pPr>
            <w:r w:rsidRPr="00365AC4">
              <w:rPr>
                <w:rFonts w:cstheme="minorHAnsi"/>
                <w:i/>
                <w:color w:val="3C3C3C"/>
                <w:shd w:val="clear" w:color="auto" w:fill="F5F5F5"/>
              </w:rPr>
              <w:t>Reproduktivno zdravlje - Analiza slučajeva s etičkim komentarom / Turković, Ksenija ; Roksandić Vidlička, Sunčana ; Maršavelski, Aleksandar (ur.) Zagreb: Pravni fakultet Sveučilišta u Zagrebu, 2011.</w:t>
            </w:r>
          </w:p>
        </w:tc>
      </w:tr>
      <w:tr w:rsidR="00914444" w:rsidRPr="00C86861" w:rsidTr="00C90D18">
        <w:tc>
          <w:tcPr>
            <w:tcW w:w="2093" w:type="dxa"/>
          </w:tcPr>
          <w:p w:rsidR="00914444" w:rsidRPr="00C86861" w:rsidRDefault="002407CB">
            <w:pPr>
              <w:rPr>
                <w:rFonts w:cstheme="minorHAnsi"/>
                <w:b/>
                <w:lang w:val="hr-HR"/>
              </w:rPr>
            </w:pPr>
            <w:r w:rsidRPr="00C86861">
              <w:rPr>
                <w:rFonts w:cstheme="minorHAnsi"/>
                <w:b/>
                <w:lang w:val="hr-HR"/>
              </w:rPr>
              <w:t>TIJEK NASTAVNOG SATA</w:t>
            </w:r>
          </w:p>
        </w:tc>
        <w:tc>
          <w:tcPr>
            <w:tcW w:w="7149" w:type="dxa"/>
          </w:tcPr>
          <w:p w:rsidR="00914444" w:rsidRPr="00C86861" w:rsidRDefault="00365AC4" w:rsidP="002407C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hr-HR"/>
              </w:rPr>
            </w:pPr>
            <w:r>
              <w:rPr>
                <w:rFonts w:cstheme="minorHAnsi"/>
                <w:lang w:val="hr-HR"/>
              </w:rPr>
              <w:t>Podjela radnih listića i podjela u grupe</w:t>
            </w:r>
            <w:r w:rsidR="009D0645" w:rsidRPr="00C86861">
              <w:rPr>
                <w:rFonts w:cstheme="minorHAnsi"/>
                <w:lang w:val="hr-HR"/>
              </w:rPr>
              <w:t xml:space="preserve"> </w:t>
            </w:r>
            <w:r w:rsidR="00F0421C">
              <w:rPr>
                <w:rFonts w:cstheme="minorHAnsi"/>
                <w:b/>
                <w:lang w:val="hr-HR"/>
              </w:rPr>
              <w:t>3</w:t>
            </w:r>
            <w:r w:rsidR="009D0645" w:rsidRPr="00C86861">
              <w:rPr>
                <w:rFonts w:cstheme="minorHAnsi"/>
                <w:b/>
                <w:lang w:val="hr-HR"/>
              </w:rPr>
              <w:t>. min</w:t>
            </w:r>
          </w:p>
          <w:p w:rsidR="008A7923" w:rsidRPr="00C86861" w:rsidRDefault="00F0421C" w:rsidP="002407C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hr-HR"/>
              </w:rPr>
            </w:pPr>
            <w:r>
              <w:rPr>
                <w:rFonts w:cstheme="minorHAnsi"/>
                <w:lang w:val="hr-HR"/>
              </w:rPr>
              <w:t>Učenici čitaju studije slučajeva</w:t>
            </w:r>
            <w:r w:rsidR="00537CF3" w:rsidRPr="00C86861">
              <w:rPr>
                <w:rFonts w:cstheme="minorHAnsi"/>
                <w:lang w:val="hr-HR"/>
              </w:rPr>
              <w:t xml:space="preserve"> </w:t>
            </w:r>
            <w:r>
              <w:rPr>
                <w:rFonts w:cstheme="minorHAnsi"/>
                <w:b/>
                <w:lang w:val="hr-HR"/>
              </w:rPr>
              <w:t>7</w:t>
            </w:r>
            <w:r w:rsidR="005F2063" w:rsidRPr="00C86861">
              <w:rPr>
                <w:rFonts w:cstheme="minorHAnsi"/>
                <w:b/>
                <w:lang w:val="hr-HR"/>
              </w:rPr>
              <w:t>. min</w:t>
            </w:r>
          </w:p>
          <w:p w:rsidR="0033376C" w:rsidRPr="00F0421C" w:rsidRDefault="00F0421C" w:rsidP="002407C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hr-HR"/>
              </w:rPr>
            </w:pPr>
            <w:r>
              <w:rPr>
                <w:rFonts w:cstheme="minorHAnsi"/>
                <w:lang w:val="hr-HR"/>
              </w:rPr>
              <w:t xml:space="preserve">Učenici uz pomoć radnih listića rješavaju moralne i etičke dileme  </w:t>
            </w:r>
            <w:r>
              <w:rPr>
                <w:rFonts w:cstheme="minorHAnsi"/>
                <w:b/>
                <w:lang w:val="hr-HR"/>
              </w:rPr>
              <w:t>20</w:t>
            </w:r>
            <w:r w:rsidR="005F2063" w:rsidRPr="00C86861">
              <w:rPr>
                <w:rFonts w:cstheme="minorHAnsi"/>
                <w:b/>
                <w:lang w:val="hr-HR"/>
              </w:rPr>
              <w:t xml:space="preserve">. </w:t>
            </w:r>
            <w:r>
              <w:rPr>
                <w:rFonts w:cstheme="minorHAnsi"/>
                <w:b/>
                <w:lang w:val="hr-HR"/>
              </w:rPr>
              <w:t>m</w:t>
            </w:r>
            <w:r w:rsidR="005F2063" w:rsidRPr="00C86861">
              <w:rPr>
                <w:rFonts w:cstheme="minorHAnsi"/>
                <w:b/>
                <w:lang w:val="hr-HR"/>
              </w:rPr>
              <w:t>in</w:t>
            </w:r>
            <w:r>
              <w:rPr>
                <w:rFonts w:cstheme="minorHAnsi"/>
                <w:b/>
                <w:lang w:val="hr-HR"/>
              </w:rPr>
              <w:t>.</w:t>
            </w:r>
          </w:p>
          <w:p w:rsidR="00F0421C" w:rsidRPr="00C86861" w:rsidRDefault="00F0421C" w:rsidP="002407C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hr-HR"/>
              </w:rPr>
            </w:pPr>
            <w:r>
              <w:rPr>
                <w:rFonts w:cstheme="minorHAnsi"/>
                <w:lang w:val="hr-HR"/>
              </w:rPr>
              <w:t xml:space="preserve">Rasprava. Učenici vrednuju  i nadopunjuju argumente koje iznosi predstavnik grupe. </w:t>
            </w:r>
            <w:r w:rsidRPr="00F0421C">
              <w:rPr>
                <w:rFonts w:cstheme="minorHAnsi"/>
                <w:b/>
                <w:lang w:val="hr-HR"/>
              </w:rPr>
              <w:t>10. min.</w:t>
            </w:r>
          </w:p>
          <w:p w:rsidR="002213C4" w:rsidRPr="00C86861" w:rsidRDefault="00483D7A" w:rsidP="002407C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hr-HR"/>
              </w:rPr>
            </w:pPr>
            <w:r w:rsidRPr="00C86861">
              <w:rPr>
                <w:rFonts w:cstheme="minorHAnsi"/>
                <w:lang w:val="hr-HR"/>
              </w:rPr>
              <w:t xml:space="preserve">Izlazna kartica - </w:t>
            </w:r>
            <w:r w:rsidR="002213C4" w:rsidRPr="00C86861">
              <w:rPr>
                <w:rFonts w:cstheme="minorHAnsi"/>
                <w:lang w:val="hr-HR"/>
              </w:rPr>
              <w:t>Vrednovnje za učenje, vrednovanje kao učenje</w:t>
            </w:r>
            <w:r w:rsidR="00F0421C">
              <w:rPr>
                <w:rFonts w:cstheme="minorHAnsi"/>
                <w:lang w:val="hr-HR"/>
              </w:rPr>
              <w:t xml:space="preserve"> </w:t>
            </w:r>
            <w:r w:rsidR="00F0421C">
              <w:rPr>
                <w:rFonts w:cstheme="minorHAnsi"/>
                <w:b/>
                <w:lang w:val="hr-HR"/>
              </w:rPr>
              <w:t>5</w:t>
            </w:r>
            <w:r w:rsidR="005F2063" w:rsidRPr="00C86861">
              <w:rPr>
                <w:rFonts w:cstheme="minorHAnsi"/>
                <w:b/>
                <w:lang w:val="hr-HR"/>
              </w:rPr>
              <w:t>. min</w:t>
            </w:r>
          </w:p>
        </w:tc>
      </w:tr>
      <w:tr w:rsidR="009D0645" w:rsidRPr="00C86861" w:rsidTr="00C90D18">
        <w:tc>
          <w:tcPr>
            <w:tcW w:w="2093" w:type="dxa"/>
            <w:tcBorders>
              <w:right w:val="single" w:sz="4" w:space="0" w:color="auto"/>
            </w:tcBorders>
          </w:tcPr>
          <w:p w:rsidR="009D0645" w:rsidRPr="00C86861" w:rsidRDefault="009D0645">
            <w:pPr>
              <w:rPr>
                <w:rFonts w:cstheme="minorHAnsi"/>
                <w:b/>
                <w:lang w:val="hr-HR"/>
              </w:rPr>
            </w:pPr>
            <w:r w:rsidRPr="00C86861">
              <w:rPr>
                <w:rFonts w:cstheme="minorHAnsi"/>
                <w:b/>
                <w:lang w:val="hr-HR"/>
              </w:rPr>
              <w:t>OPIS SVIH AKTIVNOSTI</w:t>
            </w:r>
          </w:p>
        </w:tc>
        <w:tc>
          <w:tcPr>
            <w:tcW w:w="7149" w:type="dxa"/>
            <w:tcBorders>
              <w:left w:val="single" w:sz="4" w:space="0" w:color="auto"/>
            </w:tcBorders>
          </w:tcPr>
          <w:p w:rsidR="005A42B2" w:rsidRPr="005A42B2" w:rsidRDefault="005A42B2" w:rsidP="009D0645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i/>
                <w:iCs/>
                <w:lang w:val="hr-HR"/>
              </w:rPr>
            </w:pPr>
            <w:r>
              <w:rPr>
                <w:rFonts w:cstheme="minorHAnsi"/>
                <w:lang w:val="hr-HR"/>
              </w:rPr>
              <w:t xml:space="preserve">Podjela radnih listića </w:t>
            </w:r>
          </w:p>
          <w:p w:rsidR="009D0645" w:rsidRPr="005A42B2" w:rsidRDefault="009D0645" w:rsidP="001D2981">
            <w:pPr>
              <w:pStyle w:val="ListParagraph"/>
              <w:rPr>
                <w:rFonts w:cstheme="minorHAnsi"/>
                <w:i/>
                <w:iCs/>
                <w:lang w:val="hr-HR"/>
              </w:rPr>
            </w:pPr>
            <w:r w:rsidRPr="005A42B2">
              <w:rPr>
                <w:rFonts w:cstheme="minorHAnsi"/>
                <w:i/>
                <w:iCs/>
                <w:lang w:val="hr-HR"/>
              </w:rPr>
              <w:t>Vidi prilog 1.</w:t>
            </w:r>
          </w:p>
          <w:p w:rsidR="00537CF3" w:rsidRPr="005A42B2" w:rsidRDefault="005A42B2" w:rsidP="005A42B2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lang w:val="hr-HR"/>
              </w:rPr>
            </w:pPr>
            <w:r w:rsidRPr="005A42B2">
              <w:rPr>
                <w:rFonts w:cstheme="minorHAnsi"/>
                <w:lang w:val="hr-HR"/>
              </w:rPr>
              <w:t xml:space="preserve">Učenici čitaju studije slučajeva. Uz pomoć radnih listića rješavaju moralne i etičke dileme  </w:t>
            </w:r>
          </w:p>
          <w:p w:rsidR="00307C83" w:rsidRPr="00C86861" w:rsidRDefault="00307C83" w:rsidP="00307C83">
            <w:pPr>
              <w:pStyle w:val="ListParagraph"/>
              <w:rPr>
                <w:rFonts w:cstheme="minorHAnsi"/>
                <w:i/>
                <w:iCs/>
                <w:lang w:val="hr-HR"/>
              </w:rPr>
            </w:pPr>
            <w:r w:rsidRPr="00C86861">
              <w:rPr>
                <w:rFonts w:cstheme="minorHAnsi"/>
                <w:i/>
                <w:iCs/>
                <w:lang w:val="hr-HR"/>
              </w:rPr>
              <w:t>Vidi prilog 2.</w:t>
            </w:r>
          </w:p>
          <w:p w:rsidR="005F7B18" w:rsidRPr="00C86861" w:rsidRDefault="005A42B2" w:rsidP="005F7B18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lang w:val="hr-HR"/>
              </w:rPr>
            </w:pPr>
            <w:r>
              <w:rPr>
                <w:rFonts w:cstheme="minorHAnsi"/>
                <w:lang w:val="hr-HR"/>
              </w:rPr>
              <w:t>R</w:t>
            </w:r>
            <w:r w:rsidR="001E3841" w:rsidRPr="00C86861">
              <w:rPr>
                <w:rFonts w:cstheme="minorHAnsi"/>
                <w:lang w:val="hr-HR"/>
              </w:rPr>
              <w:t>asprava</w:t>
            </w:r>
          </w:p>
          <w:p w:rsidR="005007CB" w:rsidRPr="00C86861" w:rsidRDefault="00FB2DFA" w:rsidP="001E3841">
            <w:pPr>
              <w:pStyle w:val="ListParagraph"/>
              <w:rPr>
                <w:rFonts w:cstheme="minorHAnsi"/>
                <w:i/>
                <w:iCs/>
                <w:lang w:val="hr-HR"/>
              </w:rPr>
            </w:pPr>
            <w:r w:rsidRPr="00C86861">
              <w:rPr>
                <w:rFonts w:cstheme="minorHAnsi"/>
                <w:i/>
                <w:iCs/>
                <w:lang w:val="hr-HR"/>
              </w:rPr>
              <w:t>Vidi prilog 3.</w:t>
            </w:r>
          </w:p>
        </w:tc>
      </w:tr>
      <w:tr w:rsidR="009D0645" w:rsidRPr="00C86861" w:rsidTr="00C90D18">
        <w:tc>
          <w:tcPr>
            <w:tcW w:w="2093" w:type="dxa"/>
            <w:tcBorders>
              <w:right w:val="single" w:sz="4" w:space="0" w:color="auto"/>
            </w:tcBorders>
          </w:tcPr>
          <w:p w:rsidR="009D0645" w:rsidRPr="00C86861" w:rsidRDefault="009D0645">
            <w:pPr>
              <w:rPr>
                <w:rFonts w:cstheme="minorHAnsi"/>
                <w:lang w:val="hr-HR"/>
              </w:rPr>
            </w:pPr>
          </w:p>
        </w:tc>
        <w:tc>
          <w:tcPr>
            <w:tcW w:w="7149" w:type="dxa"/>
            <w:tcBorders>
              <w:left w:val="single" w:sz="4" w:space="0" w:color="auto"/>
            </w:tcBorders>
          </w:tcPr>
          <w:p w:rsidR="009D0645" w:rsidRPr="00C86861" w:rsidRDefault="002213C4" w:rsidP="002213C4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lang w:val="hr-HR"/>
              </w:rPr>
            </w:pPr>
            <w:r w:rsidRPr="00C86861">
              <w:rPr>
                <w:rFonts w:cstheme="minorHAnsi"/>
                <w:lang w:val="hr-HR"/>
              </w:rPr>
              <w:t>Izlazna kartica</w:t>
            </w:r>
          </w:p>
          <w:p w:rsidR="002213C4" w:rsidRPr="00C86861" w:rsidRDefault="001E3841" w:rsidP="002213C4">
            <w:pPr>
              <w:pStyle w:val="ListParagraph"/>
              <w:rPr>
                <w:rFonts w:cstheme="minorHAnsi"/>
                <w:i/>
                <w:iCs/>
                <w:lang w:val="hr-HR"/>
              </w:rPr>
            </w:pPr>
            <w:r w:rsidRPr="00C86861">
              <w:rPr>
                <w:rFonts w:cstheme="minorHAnsi"/>
                <w:i/>
                <w:iCs/>
                <w:lang w:val="hr-HR"/>
              </w:rPr>
              <w:lastRenderedPageBreak/>
              <w:t>Vidi prilog 4</w:t>
            </w:r>
            <w:r w:rsidR="002213C4" w:rsidRPr="00C86861">
              <w:rPr>
                <w:rFonts w:cstheme="minorHAnsi"/>
                <w:i/>
                <w:iCs/>
                <w:lang w:val="hr-HR"/>
              </w:rPr>
              <w:t>.</w:t>
            </w:r>
          </w:p>
        </w:tc>
      </w:tr>
    </w:tbl>
    <w:p w:rsidR="001E3841" w:rsidRPr="00C86861" w:rsidRDefault="001E3841">
      <w:pPr>
        <w:rPr>
          <w:rFonts w:cstheme="minorHAnsi"/>
          <w:lang w:val="hr-HR"/>
        </w:rPr>
      </w:pPr>
    </w:p>
    <w:p w:rsidR="009D0645" w:rsidRPr="00C86861" w:rsidRDefault="009D0645" w:rsidP="00453431">
      <w:pPr>
        <w:shd w:val="clear" w:color="auto" w:fill="C5E0B3" w:themeFill="accent6" w:themeFillTint="66"/>
        <w:rPr>
          <w:rFonts w:cstheme="minorHAnsi"/>
          <w:b/>
          <w:bCs/>
          <w:lang w:val="hr-HR"/>
        </w:rPr>
      </w:pPr>
      <w:r w:rsidRPr="00C86861">
        <w:rPr>
          <w:rFonts w:cstheme="minorHAnsi"/>
          <w:b/>
          <w:bCs/>
          <w:lang w:val="hr-HR"/>
        </w:rPr>
        <w:t>PRILOG 1.</w:t>
      </w:r>
      <w:r w:rsidR="006E7A23" w:rsidRPr="00C86861">
        <w:rPr>
          <w:rFonts w:cstheme="minorHAnsi"/>
          <w:b/>
          <w:bCs/>
          <w:lang w:val="hr-HR"/>
        </w:rPr>
        <w:t xml:space="preserve"> </w:t>
      </w:r>
      <w:r w:rsidR="005A42B2">
        <w:rPr>
          <w:rFonts w:cstheme="minorHAnsi"/>
          <w:b/>
          <w:bCs/>
          <w:lang w:val="hr-HR"/>
        </w:rPr>
        <w:t xml:space="preserve"> </w:t>
      </w:r>
    </w:p>
    <w:p w:rsidR="00236BA0" w:rsidRPr="00685F8B" w:rsidRDefault="00DF43E4" w:rsidP="00236BA0">
      <w:pPr>
        <w:jc w:val="both"/>
        <w:rPr>
          <w:rFonts w:cstheme="minorHAnsi"/>
          <w:b/>
          <w:lang w:val="hr-HR"/>
        </w:rPr>
      </w:pPr>
      <w:r w:rsidRPr="00685F8B">
        <w:rPr>
          <w:rFonts w:cstheme="minorHAnsi"/>
          <w:b/>
          <w:lang w:val="hr-HR"/>
        </w:rPr>
        <w:t>Postupak</w:t>
      </w:r>
      <w:r w:rsidR="00236BA0" w:rsidRPr="00685F8B">
        <w:rPr>
          <w:rFonts w:cstheme="minorHAnsi"/>
          <w:b/>
          <w:lang w:val="hr-HR"/>
        </w:rPr>
        <w:t>:</w:t>
      </w:r>
    </w:p>
    <w:p w:rsidR="0003273B" w:rsidRDefault="005A42B2" w:rsidP="00C45343">
      <w:pPr>
        <w:jc w:val="both"/>
        <w:rPr>
          <w:rFonts w:cstheme="minorHAnsi"/>
          <w:lang w:val="hr-HR"/>
        </w:rPr>
      </w:pPr>
      <w:r w:rsidRPr="00685F8B">
        <w:rPr>
          <w:rFonts w:cstheme="minorHAnsi"/>
          <w:lang w:val="hr-HR"/>
        </w:rPr>
        <w:t>Nastavnik dijeli učenike u grupe. Svaka grupa dobiva listiće sa slučajevima.</w:t>
      </w:r>
      <w:r w:rsidR="00685F8B" w:rsidRPr="00685F8B">
        <w:rPr>
          <w:rFonts w:cstheme="minorHAnsi"/>
          <w:lang w:val="hr-HR"/>
        </w:rPr>
        <w:t xml:space="preserve"> Učenici čitaju studije slučajeva i međusobno raspravljaju.</w:t>
      </w:r>
    </w:p>
    <w:p w:rsidR="0003273B" w:rsidRPr="00685F8B" w:rsidRDefault="0003273B" w:rsidP="00C45343">
      <w:pPr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Međusobno odgovaraju na pitanje.</w:t>
      </w:r>
    </w:p>
    <w:p w:rsidR="0003273B" w:rsidRDefault="0003273B" w:rsidP="0003273B">
      <w:pPr>
        <w:spacing w:line="240" w:lineRule="auto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Kako biste vi postupili? Obrazloži zašto?</w:t>
      </w:r>
    </w:p>
    <w:p w:rsidR="00685F8B" w:rsidRPr="00685F8B" w:rsidRDefault="00685F8B" w:rsidP="00C45343">
      <w:pPr>
        <w:jc w:val="both"/>
        <w:rPr>
          <w:rFonts w:cstheme="minorHAnsi"/>
          <w:lang w:val="hr-HR"/>
        </w:rPr>
      </w:pPr>
    </w:p>
    <w:p w:rsidR="005A42B2" w:rsidRPr="00685F8B" w:rsidRDefault="005A42B2" w:rsidP="00C45343">
      <w:pPr>
        <w:jc w:val="both"/>
        <w:rPr>
          <w:rFonts w:cstheme="minorHAnsi"/>
          <w:lang w:val="hr-HR"/>
        </w:rPr>
      </w:pPr>
      <w:r w:rsidRPr="00685F8B">
        <w:rPr>
          <w:rFonts w:cstheme="minorHAnsi"/>
          <w:lang w:val="hr-HR"/>
        </w:rPr>
        <w:t>GRUPA A.</w:t>
      </w:r>
    </w:p>
    <w:p w:rsidR="001D2981" w:rsidRPr="00685F8B" w:rsidRDefault="005A42B2" w:rsidP="00C45343">
      <w:pPr>
        <w:jc w:val="both"/>
        <w:rPr>
          <w:rFonts w:cstheme="minorHAnsi"/>
          <w:lang w:val="hr-HR"/>
        </w:rPr>
      </w:pPr>
      <w:r w:rsidRPr="00685F8B">
        <w:rPr>
          <w:rFonts w:cstheme="minorHAnsi"/>
          <w:lang w:val="hr-HR"/>
        </w:rPr>
        <w:t xml:space="preserve">Slučaj 1: </w:t>
      </w:r>
    </w:p>
    <w:p w:rsidR="000E444C" w:rsidRDefault="000E444C" w:rsidP="00C45343">
      <w:pPr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Majka troje</w:t>
      </w:r>
      <w:r w:rsidR="005A42B2" w:rsidRPr="00685F8B">
        <w:rPr>
          <w:rFonts w:cstheme="minorHAnsi"/>
          <w:lang w:val="hr-HR"/>
        </w:rPr>
        <w:t xml:space="preserve"> zdrave djece od kojih je najmlađe</w:t>
      </w:r>
      <w:r>
        <w:rPr>
          <w:rFonts w:cstheme="minorHAnsi"/>
          <w:lang w:val="hr-HR"/>
        </w:rPr>
        <w:t xml:space="preserve"> staro godinu dana</w:t>
      </w:r>
      <w:r w:rsidR="004020C2">
        <w:rPr>
          <w:rFonts w:cstheme="minorHAnsi"/>
          <w:lang w:val="hr-HR"/>
        </w:rPr>
        <w:t xml:space="preserve">, neplanirano je trudna. </w:t>
      </w:r>
      <w:r>
        <w:rPr>
          <w:rFonts w:cstheme="minorHAnsi"/>
          <w:lang w:val="hr-HR"/>
        </w:rPr>
        <w:t>Želi ići na prekid trudnoće. Njezin muž se pr</w:t>
      </w:r>
      <w:r w:rsidR="004020C2">
        <w:rPr>
          <w:rFonts w:cstheme="minorHAnsi"/>
          <w:lang w:val="hr-HR"/>
        </w:rPr>
        <w:t xml:space="preserve">otivi pobačaju zbog religijskih </w:t>
      </w:r>
      <w:r>
        <w:rPr>
          <w:rFonts w:cstheme="minorHAnsi"/>
          <w:lang w:val="hr-HR"/>
        </w:rPr>
        <w:t>razloga. Muž ne zna da je trudna. Nezaposlena je i boji se da bi njen muž zatražio razvod ukoliko sazna za pobačaj.</w:t>
      </w:r>
    </w:p>
    <w:p w:rsidR="000E444C" w:rsidRDefault="000E444C" w:rsidP="00C45343">
      <w:pPr>
        <w:jc w:val="both"/>
        <w:rPr>
          <w:rFonts w:cstheme="minorHAnsi"/>
          <w:lang w:val="hr-HR"/>
        </w:rPr>
      </w:pPr>
    </w:p>
    <w:p w:rsidR="000E444C" w:rsidRDefault="000E444C" w:rsidP="000E444C">
      <w:pPr>
        <w:spacing w:line="240" w:lineRule="auto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Uz po</w:t>
      </w:r>
      <w:r w:rsidR="0003273B">
        <w:rPr>
          <w:rFonts w:cstheme="minorHAnsi"/>
          <w:lang w:val="hr-HR"/>
        </w:rPr>
        <w:t xml:space="preserve">moć radnih listića napravite etičku refleksiju </w:t>
      </w:r>
      <w:r>
        <w:rPr>
          <w:rFonts w:cstheme="minorHAnsi"/>
          <w:lang w:val="hr-HR"/>
        </w:rPr>
        <w:t>u navedenom slučaju?</w:t>
      </w:r>
    </w:p>
    <w:p w:rsidR="001D2981" w:rsidRPr="00685F8B" w:rsidRDefault="001D2981" w:rsidP="00C45343">
      <w:pPr>
        <w:jc w:val="both"/>
        <w:rPr>
          <w:rFonts w:cstheme="minorHAnsi"/>
          <w:lang w:val="hr-HR"/>
        </w:rPr>
      </w:pPr>
    </w:p>
    <w:p w:rsidR="001D2981" w:rsidRPr="00685F8B" w:rsidRDefault="001D2981" w:rsidP="001D2981">
      <w:pPr>
        <w:jc w:val="both"/>
        <w:rPr>
          <w:rFonts w:cstheme="minorHAnsi"/>
          <w:lang w:val="hr-HR"/>
        </w:rPr>
      </w:pPr>
      <w:r w:rsidRPr="00685F8B">
        <w:rPr>
          <w:rFonts w:cstheme="minorHAnsi"/>
          <w:lang w:val="hr-HR"/>
        </w:rPr>
        <w:t>GRUPA B.</w:t>
      </w:r>
    </w:p>
    <w:p w:rsidR="001D2981" w:rsidRPr="00685F8B" w:rsidRDefault="001D2981" w:rsidP="00C45343">
      <w:pPr>
        <w:jc w:val="both"/>
        <w:rPr>
          <w:rFonts w:cstheme="minorHAnsi"/>
          <w:lang w:val="hr-HR"/>
        </w:rPr>
      </w:pPr>
      <w:r w:rsidRPr="00685F8B">
        <w:rPr>
          <w:rFonts w:cstheme="minorHAnsi"/>
          <w:lang w:val="hr-HR"/>
        </w:rPr>
        <w:t xml:space="preserve">Slučaj 2: </w:t>
      </w:r>
    </w:p>
    <w:p w:rsidR="000E444C" w:rsidRDefault="000E444C" w:rsidP="00C45343">
      <w:pPr>
        <w:jc w:val="both"/>
        <w:rPr>
          <w:rFonts w:cstheme="minorHAnsi"/>
          <w:lang w:val="hr-HR"/>
        </w:rPr>
      </w:pPr>
    </w:p>
    <w:p w:rsidR="00483D7A" w:rsidRDefault="000E444C" w:rsidP="00C45343">
      <w:pPr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 xml:space="preserve">Bioetički komitet klinike za neplodnost </w:t>
      </w:r>
      <w:r w:rsidR="001D2981" w:rsidRPr="00685F8B">
        <w:rPr>
          <w:rFonts w:cstheme="minorHAnsi"/>
          <w:lang w:val="hr-HR"/>
        </w:rPr>
        <w:t>razmatra hoće li u svoju ponudu uključiti biranje spola. Među</w:t>
      </w:r>
      <w:r w:rsidR="0003273B">
        <w:rPr>
          <w:rFonts w:cstheme="minorHAnsi"/>
          <w:lang w:val="hr-HR"/>
        </w:rPr>
        <w:t xml:space="preserve"> č</w:t>
      </w:r>
      <w:r>
        <w:rPr>
          <w:rFonts w:cstheme="minorHAnsi"/>
          <w:lang w:val="hr-HR"/>
        </w:rPr>
        <w:t xml:space="preserve">lanovima komiteta </w:t>
      </w:r>
      <w:r w:rsidR="001D2981" w:rsidRPr="00685F8B">
        <w:rPr>
          <w:rFonts w:cstheme="minorHAnsi"/>
          <w:lang w:val="hr-HR"/>
        </w:rPr>
        <w:t xml:space="preserve">vodi </w:t>
      </w:r>
      <w:r>
        <w:rPr>
          <w:rFonts w:cstheme="minorHAnsi"/>
          <w:lang w:val="hr-HR"/>
        </w:rPr>
        <w:t xml:space="preserve">se </w:t>
      </w:r>
      <w:r w:rsidR="001D2981" w:rsidRPr="00685F8B">
        <w:rPr>
          <w:rFonts w:cstheme="minorHAnsi"/>
          <w:lang w:val="hr-HR"/>
        </w:rPr>
        <w:t>dugotrajna rasprava o pitanjima biranja embrija na temelju genetskih karakteristika koj</w:t>
      </w:r>
      <w:r w:rsidR="006C7E5D">
        <w:rPr>
          <w:rFonts w:cstheme="minorHAnsi"/>
          <w:lang w:val="hr-HR"/>
        </w:rPr>
        <w:t xml:space="preserve">e ne utječu na </w:t>
      </w:r>
      <w:r w:rsidR="004020C2">
        <w:rPr>
          <w:rFonts w:cstheme="minorHAnsi"/>
          <w:lang w:val="hr-HR"/>
        </w:rPr>
        <w:t xml:space="preserve">spol i </w:t>
      </w:r>
      <w:r w:rsidR="006C7E5D">
        <w:rPr>
          <w:rFonts w:cstheme="minorHAnsi"/>
          <w:lang w:val="hr-HR"/>
        </w:rPr>
        <w:t>zdravlje djeteta</w:t>
      </w:r>
      <w:r w:rsidR="001D2981" w:rsidRPr="00685F8B">
        <w:rPr>
          <w:rFonts w:cstheme="minorHAnsi"/>
          <w:lang w:val="hr-HR"/>
        </w:rPr>
        <w:t>.</w:t>
      </w:r>
    </w:p>
    <w:p w:rsidR="0003273B" w:rsidRDefault="0003273B" w:rsidP="00C45343">
      <w:pPr>
        <w:jc w:val="both"/>
        <w:rPr>
          <w:rFonts w:cstheme="minorHAnsi"/>
          <w:lang w:val="hr-HR"/>
        </w:rPr>
      </w:pPr>
    </w:p>
    <w:p w:rsidR="0003273B" w:rsidRDefault="0003273B" w:rsidP="0003273B">
      <w:pPr>
        <w:spacing w:line="240" w:lineRule="auto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Uz pomoć radnih listića napravite etičku refleksiju u navedenom slučaju?</w:t>
      </w:r>
    </w:p>
    <w:p w:rsidR="00685F8B" w:rsidRPr="00685F8B" w:rsidRDefault="00685F8B" w:rsidP="00C45343">
      <w:pPr>
        <w:jc w:val="both"/>
        <w:rPr>
          <w:rFonts w:cstheme="minorHAnsi"/>
          <w:lang w:val="hr-HR"/>
        </w:rPr>
      </w:pPr>
    </w:p>
    <w:p w:rsidR="001D2981" w:rsidRPr="00685F8B" w:rsidRDefault="001D2981" w:rsidP="001D2981">
      <w:pPr>
        <w:jc w:val="both"/>
        <w:rPr>
          <w:rFonts w:cstheme="minorHAnsi"/>
          <w:lang w:val="hr-HR"/>
        </w:rPr>
      </w:pPr>
      <w:r w:rsidRPr="00685F8B">
        <w:rPr>
          <w:rFonts w:cstheme="minorHAnsi"/>
          <w:lang w:val="hr-HR"/>
        </w:rPr>
        <w:t>GRUPA C.</w:t>
      </w:r>
    </w:p>
    <w:p w:rsidR="0002195B" w:rsidRDefault="001D2981" w:rsidP="00C45343">
      <w:pPr>
        <w:jc w:val="both"/>
        <w:rPr>
          <w:rFonts w:cstheme="minorHAnsi"/>
          <w:lang w:val="hr-HR"/>
        </w:rPr>
      </w:pPr>
      <w:r w:rsidRPr="00685F8B">
        <w:rPr>
          <w:rFonts w:cstheme="minorHAnsi"/>
          <w:lang w:val="hr-HR"/>
        </w:rPr>
        <w:t xml:space="preserve">Slučaj 3:  </w:t>
      </w:r>
    </w:p>
    <w:p w:rsidR="0003273B" w:rsidRDefault="004020C2" w:rsidP="00C45343">
      <w:pPr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Žena bez partner</w:t>
      </w:r>
      <w:r w:rsidR="0003273B">
        <w:rPr>
          <w:rFonts w:cstheme="minorHAnsi"/>
          <w:lang w:val="hr-HR"/>
        </w:rPr>
        <w:t>a</w:t>
      </w:r>
      <w:r>
        <w:rPr>
          <w:rFonts w:cstheme="minorHAnsi"/>
          <w:lang w:val="hr-HR"/>
        </w:rPr>
        <w:t xml:space="preserve"> </w:t>
      </w:r>
      <w:r w:rsidR="001D2981" w:rsidRPr="00685F8B">
        <w:rPr>
          <w:rFonts w:cstheme="minorHAnsi"/>
          <w:lang w:val="hr-HR"/>
        </w:rPr>
        <w:t>dolazi u kliniku za</w:t>
      </w:r>
      <w:r w:rsidR="0002195B">
        <w:rPr>
          <w:rFonts w:cstheme="minorHAnsi"/>
          <w:lang w:val="hr-HR"/>
        </w:rPr>
        <w:t xml:space="preserve"> neplodnost. Potre</w:t>
      </w:r>
      <w:r>
        <w:rPr>
          <w:rFonts w:cstheme="minorHAnsi"/>
          <w:lang w:val="hr-HR"/>
        </w:rPr>
        <w:t>bna joj je heterologna potpomognuta oplodnja. Ženin</w:t>
      </w:r>
      <w:r w:rsidR="0002195B">
        <w:rPr>
          <w:rFonts w:cstheme="minorHAnsi"/>
          <w:lang w:val="hr-HR"/>
        </w:rPr>
        <w:t xml:space="preserve"> </w:t>
      </w:r>
      <w:r w:rsidR="001D2981" w:rsidRPr="00685F8B">
        <w:rPr>
          <w:rFonts w:cstheme="minorHAnsi"/>
          <w:lang w:val="hr-HR"/>
        </w:rPr>
        <w:t>je otac b</w:t>
      </w:r>
      <w:r w:rsidR="0002195B">
        <w:rPr>
          <w:rFonts w:cstheme="minorHAnsi"/>
          <w:lang w:val="hr-HR"/>
        </w:rPr>
        <w:t xml:space="preserve">olovao od autonoimune </w:t>
      </w:r>
      <w:r w:rsidR="001D2981" w:rsidRPr="00685F8B">
        <w:rPr>
          <w:rFonts w:cstheme="minorHAnsi"/>
          <w:lang w:val="hr-HR"/>
        </w:rPr>
        <w:t>dominantno nasljedne bolesti koja se javlja u četvrtom desetljeću života i vodi do demencije</w:t>
      </w:r>
      <w:r w:rsidR="0002195B">
        <w:rPr>
          <w:rFonts w:cstheme="minorHAnsi"/>
          <w:lang w:val="hr-HR"/>
        </w:rPr>
        <w:t xml:space="preserve"> i prerane smrt. Žena je u prvoj polovici tridesetih godina</w:t>
      </w:r>
      <w:r w:rsidR="001D2981" w:rsidRPr="00685F8B">
        <w:rPr>
          <w:rFonts w:cstheme="minorHAnsi"/>
          <w:lang w:val="hr-HR"/>
        </w:rPr>
        <w:t>. Odlučila je odbiti testiranje na tu bolesti</w:t>
      </w:r>
      <w:r w:rsidR="00685F8B" w:rsidRPr="00685F8B">
        <w:rPr>
          <w:rFonts w:cstheme="minorHAnsi"/>
          <w:lang w:val="hr-HR"/>
        </w:rPr>
        <w:t xml:space="preserve"> </w:t>
      </w:r>
      <w:r w:rsidR="001D2981" w:rsidRPr="00685F8B">
        <w:rPr>
          <w:rFonts w:cstheme="minorHAnsi"/>
          <w:lang w:val="hr-HR"/>
        </w:rPr>
        <w:t xml:space="preserve">(ima 50% mogućnosti da je i ona naslijedila tu bolest) jer smatra da bi eventualna spoznaja o bolesti predstavljala velik psihološki teret.  </w:t>
      </w:r>
    </w:p>
    <w:p w:rsidR="0003273B" w:rsidRDefault="0003273B" w:rsidP="00C45343">
      <w:pPr>
        <w:jc w:val="both"/>
        <w:rPr>
          <w:rFonts w:cstheme="minorHAnsi"/>
          <w:lang w:val="hr-HR"/>
        </w:rPr>
      </w:pPr>
    </w:p>
    <w:p w:rsidR="0003273B" w:rsidRDefault="0003273B" w:rsidP="0003273B">
      <w:pPr>
        <w:spacing w:line="240" w:lineRule="auto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Uz pomoć radnih listića napravite etičku refleksiju u navedenom slučaju?</w:t>
      </w:r>
    </w:p>
    <w:p w:rsidR="001D2981" w:rsidRPr="00685F8B" w:rsidRDefault="001D2981" w:rsidP="00C45343">
      <w:pPr>
        <w:jc w:val="both"/>
        <w:rPr>
          <w:rFonts w:cstheme="minorHAnsi"/>
          <w:lang w:val="hr-HR"/>
        </w:rPr>
      </w:pPr>
    </w:p>
    <w:p w:rsidR="00685F8B" w:rsidRPr="00685F8B" w:rsidRDefault="00685F8B" w:rsidP="00685F8B">
      <w:pPr>
        <w:jc w:val="both"/>
        <w:rPr>
          <w:rFonts w:cstheme="minorHAnsi"/>
          <w:lang w:val="hr-HR"/>
        </w:rPr>
      </w:pPr>
      <w:r w:rsidRPr="00685F8B">
        <w:rPr>
          <w:rFonts w:cstheme="minorHAnsi"/>
          <w:lang w:val="hr-HR"/>
        </w:rPr>
        <w:t>GRUPA D.</w:t>
      </w:r>
    </w:p>
    <w:p w:rsidR="00685F8B" w:rsidRPr="00685F8B" w:rsidRDefault="00685F8B" w:rsidP="00685F8B">
      <w:pPr>
        <w:jc w:val="both"/>
        <w:rPr>
          <w:rFonts w:cstheme="minorHAnsi"/>
          <w:lang w:val="hr-HR"/>
        </w:rPr>
      </w:pPr>
      <w:r w:rsidRPr="00685F8B">
        <w:rPr>
          <w:rFonts w:cstheme="minorHAnsi"/>
          <w:lang w:val="hr-HR"/>
        </w:rPr>
        <w:t xml:space="preserve">Slučaj 4:  </w:t>
      </w:r>
    </w:p>
    <w:p w:rsidR="001D2981" w:rsidRDefault="004020C2" w:rsidP="00C45343">
      <w:pPr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Sedamnaestogodišnja j</w:t>
      </w:r>
      <w:r w:rsidR="001D2981" w:rsidRPr="00685F8B">
        <w:rPr>
          <w:rFonts w:cstheme="minorHAnsi"/>
          <w:lang w:val="hr-HR"/>
        </w:rPr>
        <w:t>e</w:t>
      </w:r>
      <w:r>
        <w:rPr>
          <w:rFonts w:cstheme="minorHAnsi"/>
          <w:lang w:val="hr-HR"/>
        </w:rPr>
        <w:t xml:space="preserve"> primljena</w:t>
      </w:r>
      <w:r w:rsidR="001D2981" w:rsidRPr="00685F8B">
        <w:rPr>
          <w:rFonts w:cstheme="minorHAnsi"/>
          <w:lang w:val="hr-HR"/>
        </w:rPr>
        <w:t xml:space="preserve"> u hitnu službu zbog pobačaja. Živi odvojeno od roditelj</w:t>
      </w:r>
      <w:r w:rsidR="0002195B">
        <w:rPr>
          <w:rFonts w:cstheme="minorHAnsi"/>
          <w:lang w:val="hr-HR"/>
        </w:rPr>
        <w:t>a</w:t>
      </w:r>
      <w:r w:rsidR="0003273B">
        <w:rPr>
          <w:rFonts w:cstheme="minorHAnsi"/>
          <w:lang w:val="hr-HR"/>
        </w:rPr>
        <w:t xml:space="preserve"> koji su praktični vjernici</w:t>
      </w:r>
      <w:r w:rsidR="006B2510">
        <w:rPr>
          <w:rFonts w:cstheme="minorHAnsi"/>
          <w:lang w:val="hr-HR"/>
        </w:rPr>
        <w:t>. Z</w:t>
      </w:r>
      <w:r w:rsidR="001D2981" w:rsidRPr="00685F8B">
        <w:rPr>
          <w:rFonts w:cstheme="minorHAnsi"/>
          <w:lang w:val="hr-HR"/>
        </w:rPr>
        <w:t>akon dopušta maloljetnici da zatraži pobačaj bez pristanka roditelja ukoliko je starija</w:t>
      </w:r>
      <w:r w:rsidR="0003273B">
        <w:rPr>
          <w:rFonts w:cstheme="minorHAnsi"/>
          <w:lang w:val="hr-HR"/>
        </w:rPr>
        <w:t xml:space="preserve"> od šesnaest godina. Pacijentici je ugroženo zdravlje i potrebna je terapija za koju je potreban pristanak roditelja</w:t>
      </w:r>
      <w:r w:rsidR="00685F8B" w:rsidRPr="00685F8B">
        <w:rPr>
          <w:rFonts w:cstheme="minorHAnsi"/>
          <w:lang w:val="hr-HR"/>
        </w:rPr>
        <w:t xml:space="preserve">. Pacijentica ne želi da </w:t>
      </w:r>
      <w:r w:rsidR="001D2981" w:rsidRPr="00685F8B">
        <w:rPr>
          <w:rFonts w:cstheme="minorHAnsi"/>
          <w:lang w:val="hr-HR"/>
        </w:rPr>
        <w:t>njezini roditelji budu informirani, a liječnik je zabrinut zbog pravnih posljedica ako se pacijentica liječi bez roditeljskog pristanka.</w:t>
      </w:r>
    </w:p>
    <w:p w:rsidR="0003273B" w:rsidRDefault="0003273B" w:rsidP="00C45343">
      <w:pPr>
        <w:jc w:val="both"/>
        <w:rPr>
          <w:rFonts w:cstheme="minorHAnsi"/>
          <w:lang w:val="hr-HR"/>
        </w:rPr>
      </w:pPr>
    </w:p>
    <w:p w:rsidR="0003273B" w:rsidRDefault="0003273B" w:rsidP="0003273B">
      <w:pPr>
        <w:spacing w:line="240" w:lineRule="auto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Uz pomoć radnih listića napravite etičku refleksiju u navedenom slučaju?</w:t>
      </w:r>
    </w:p>
    <w:p w:rsidR="0002195B" w:rsidRPr="00685F8B" w:rsidRDefault="0002195B" w:rsidP="00C45343">
      <w:pPr>
        <w:jc w:val="both"/>
        <w:rPr>
          <w:rFonts w:cstheme="minorHAnsi"/>
          <w:lang w:val="hr-HR"/>
        </w:rPr>
      </w:pPr>
    </w:p>
    <w:p w:rsidR="00CE6AA6" w:rsidRPr="00C86861" w:rsidRDefault="00CE6AA6" w:rsidP="00C45343">
      <w:pPr>
        <w:jc w:val="both"/>
        <w:rPr>
          <w:rFonts w:cstheme="minorHAnsi"/>
          <w:lang w:val="hr-HR"/>
        </w:rPr>
      </w:pPr>
    </w:p>
    <w:p w:rsidR="004C4799" w:rsidRPr="00C86861" w:rsidRDefault="00685F8B" w:rsidP="00453431">
      <w:pPr>
        <w:shd w:val="clear" w:color="auto" w:fill="C5E0B3" w:themeFill="accent6" w:themeFillTint="66"/>
        <w:jc w:val="both"/>
        <w:rPr>
          <w:rFonts w:cstheme="minorHAnsi"/>
          <w:lang w:val="hr-HR"/>
        </w:rPr>
      </w:pPr>
      <w:r>
        <w:rPr>
          <w:rFonts w:cstheme="minorHAnsi"/>
          <w:b/>
          <w:bCs/>
          <w:lang w:val="hr-HR"/>
        </w:rPr>
        <w:t>PRILOG 2</w:t>
      </w:r>
      <w:r w:rsidR="004813FA" w:rsidRPr="00C86861">
        <w:rPr>
          <w:rFonts w:cstheme="minorHAnsi"/>
          <w:b/>
          <w:bCs/>
          <w:lang w:val="hr-HR"/>
        </w:rPr>
        <w:t>.</w:t>
      </w:r>
      <w:r>
        <w:rPr>
          <w:rFonts w:cstheme="minorHAnsi"/>
          <w:b/>
          <w:bCs/>
          <w:lang w:val="hr-HR"/>
        </w:rPr>
        <w:t xml:space="preserve">  Učenici uz pomoć radnih listića rješavaju moralne i etičke dileme slučajeva</w:t>
      </w:r>
    </w:p>
    <w:p w:rsidR="00FF218A" w:rsidRDefault="00DF43E4" w:rsidP="0076304B">
      <w:pPr>
        <w:spacing w:line="240" w:lineRule="auto"/>
        <w:jc w:val="both"/>
        <w:rPr>
          <w:rFonts w:cstheme="minorHAnsi"/>
          <w:b/>
          <w:lang w:val="hr-HR"/>
        </w:rPr>
      </w:pPr>
      <w:r w:rsidRPr="00C86861">
        <w:rPr>
          <w:rFonts w:cstheme="minorHAnsi"/>
          <w:b/>
          <w:lang w:val="hr-HR"/>
        </w:rPr>
        <w:t>Postupak</w:t>
      </w:r>
      <w:r w:rsidR="00FF218A" w:rsidRPr="00C86861">
        <w:rPr>
          <w:rFonts w:cstheme="minorHAnsi"/>
          <w:b/>
          <w:lang w:val="hr-HR"/>
        </w:rPr>
        <w:t>:</w:t>
      </w:r>
    </w:p>
    <w:p w:rsidR="00A2639F" w:rsidRDefault="00A2639F" w:rsidP="0076304B">
      <w:pPr>
        <w:spacing w:line="240" w:lineRule="auto"/>
        <w:jc w:val="both"/>
        <w:rPr>
          <w:rFonts w:cstheme="minorHAnsi"/>
          <w:lang w:val="hr-HR"/>
        </w:rPr>
      </w:pPr>
      <w:r w:rsidRPr="00A2639F">
        <w:rPr>
          <w:rFonts w:cstheme="minorHAnsi"/>
          <w:lang w:val="hr-HR"/>
        </w:rPr>
        <w:t>Ućenici pažljivo čitaju opis slučajeva. U rješavanju moralnih dilema trebaju se voditi naputcima iz radnog listića.</w:t>
      </w:r>
    </w:p>
    <w:p w:rsidR="00AA1ACE" w:rsidRDefault="00AA1ACE" w:rsidP="0076304B">
      <w:pPr>
        <w:spacing w:line="240" w:lineRule="auto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Uz pomoć radnih listića ustanovite u čemu je moralni problem u navedenom slučaju?</w:t>
      </w:r>
    </w:p>
    <w:p w:rsidR="00AA1ACE" w:rsidRDefault="00AA1ACE" w:rsidP="0076304B">
      <w:pPr>
        <w:spacing w:line="240" w:lineRule="auto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Kako biste vi postupili? Obrazloži zašto?</w:t>
      </w:r>
    </w:p>
    <w:p w:rsidR="00A2639F" w:rsidRDefault="00A2639F" w:rsidP="0076304B">
      <w:pPr>
        <w:spacing w:line="240" w:lineRule="auto"/>
        <w:jc w:val="both"/>
        <w:rPr>
          <w:rFonts w:cstheme="minorHAnsi"/>
          <w:lang w:val="hr-HR"/>
        </w:rPr>
      </w:pPr>
    </w:p>
    <w:p w:rsidR="00A2639F" w:rsidRDefault="00A2639F" w:rsidP="0076304B">
      <w:pPr>
        <w:spacing w:line="240" w:lineRule="auto"/>
        <w:jc w:val="both"/>
        <w:rPr>
          <w:rFonts w:cstheme="minorHAnsi"/>
          <w:lang w:val="hr-HR"/>
        </w:rPr>
      </w:pPr>
    </w:p>
    <w:p w:rsidR="00A2639F" w:rsidRDefault="00A2639F" w:rsidP="0076304B">
      <w:pPr>
        <w:spacing w:line="240" w:lineRule="auto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RADNI LISTIĆ</w:t>
      </w:r>
    </w:p>
    <w:p w:rsidR="00A2639F" w:rsidRDefault="00A2639F" w:rsidP="0076304B">
      <w:pPr>
        <w:spacing w:line="240" w:lineRule="auto"/>
        <w:jc w:val="both"/>
        <w:rPr>
          <w:rFonts w:cstheme="minorHAnsi"/>
          <w:lang w:val="hr-HR"/>
        </w:rPr>
      </w:pPr>
    </w:p>
    <w:p w:rsidR="00A2639F" w:rsidRPr="00A2639F" w:rsidRDefault="00A2639F" w:rsidP="0076304B">
      <w:pPr>
        <w:spacing w:line="240" w:lineRule="auto"/>
        <w:jc w:val="both"/>
        <w:rPr>
          <w:rFonts w:cstheme="minorHAnsi"/>
          <w:lang w:val="hr-HR"/>
        </w:rPr>
      </w:pPr>
      <w:r>
        <w:rPr>
          <w:rFonts w:cstheme="minorHAnsi"/>
          <w:noProof/>
          <w:lang w:eastAsia="en-GB"/>
        </w:rPr>
        <w:lastRenderedPageBreak/>
        <w:drawing>
          <wp:inline distT="0" distB="0" distL="0" distR="0">
            <wp:extent cx="6285562" cy="9097052"/>
            <wp:effectExtent l="19050" t="0" r="938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0689" r="304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090" cy="9100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39F" w:rsidRDefault="00A2639F" w:rsidP="0076304B">
      <w:pPr>
        <w:spacing w:line="240" w:lineRule="auto"/>
        <w:jc w:val="both"/>
        <w:rPr>
          <w:rFonts w:cstheme="minorHAnsi"/>
          <w:b/>
          <w:lang w:val="hr-HR"/>
        </w:rPr>
      </w:pPr>
      <w:r>
        <w:rPr>
          <w:rFonts w:cstheme="minorHAnsi"/>
          <w:b/>
          <w:noProof/>
          <w:lang w:eastAsia="en-GB"/>
        </w:rPr>
        <w:lastRenderedPageBreak/>
        <w:drawing>
          <wp:inline distT="0" distB="0" distL="0" distR="0">
            <wp:extent cx="6185080" cy="8752147"/>
            <wp:effectExtent l="19050" t="0" r="617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0024" r="30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439" cy="8755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0E8" w:rsidRPr="00C86861" w:rsidRDefault="005007CB" w:rsidP="00324736">
      <w:pPr>
        <w:shd w:val="clear" w:color="auto" w:fill="C5E0B3" w:themeFill="accent6" w:themeFillTint="66"/>
        <w:jc w:val="both"/>
        <w:rPr>
          <w:rFonts w:cstheme="minorHAnsi"/>
          <w:lang w:val="hr-HR"/>
        </w:rPr>
      </w:pPr>
      <w:r w:rsidRPr="00C86861">
        <w:rPr>
          <w:rFonts w:cstheme="minorHAnsi"/>
          <w:b/>
          <w:bCs/>
          <w:lang w:val="hr-HR"/>
        </w:rPr>
        <w:lastRenderedPageBreak/>
        <w:t>PRILOG 3</w:t>
      </w:r>
      <w:r w:rsidR="007140E8" w:rsidRPr="00C86861">
        <w:rPr>
          <w:rFonts w:cstheme="minorHAnsi"/>
          <w:b/>
          <w:bCs/>
          <w:lang w:val="hr-HR"/>
        </w:rPr>
        <w:t>.</w:t>
      </w:r>
      <w:r w:rsidR="00A2639F">
        <w:rPr>
          <w:rFonts w:cstheme="minorHAnsi"/>
          <w:b/>
          <w:lang w:val="hr-HR"/>
        </w:rPr>
        <w:t xml:space="preserve"> r</w:t>
      </w:r>
      <w:r w:rsidR="001E3841" w:rsidRPr="00C86861">
        <w:rPr>
          <w:rFonts w:cstheme="minorHAnsi"/>
          <w:b/>
          <w:lang w:val="hr-HR"/>
        </w:rPr>
        <w:t>adni listić i rasprava</w:t>
      </w:r>
    </w:p>
    <w:p w:rsidR="007140E8" w:rsidRPr="00C86861" w:rsidRDefault="00DF43E4" w:rsidP="007140E8">
      <w:pPr>
        <w:jc w:val="both"/>
        <w:rPr>
          <w:rFonts w:cstheme="minorHAnsi"/>
          <w:b/>
          <w:lang w:val="hr-HR"/>
        </w:rPr>
      </w:pPr>
      <w:r w:rsidRPr="00C86861">
        <w:rPr>
          <w:rFonts w:cstheme="minorHAnsi"/>
          <w:b/>
          <w:lang w:val="hr-HR"/>
        </w:rPr>
        <w:t>Postupak</w:t>
      </w:r>
      <w:r w:rsidR="007140E8" w:rsidRPr="00C86861">
        <w:rPr>
          <w:rFonts w:cstheme="minorHAnsi"/>
          <w:b/>
          <w:lang w:val="hr-HR"/>
        </w:rPr>
        <w:t>:</w:t>
      </w:r>
    </w:p>
    <w:p w:rsidR="00324736" w:rsidRPr="00C86861" w:rsidRDefault="00A2639F">
      <w:pPr>
        <w:rPr>
          <w:rFonts w:cstheme="minorHAnsi"/>
          <w:b/>
          <w:bCs/>
          <w:lang w:val="hr-HR"/>
        </w:rPr>
      </w:pPr>
      <w:r>
        <w:rPr>
          <w:rFonts w:cstheme="minorHAnsi"/>
          <w:lang w:val="hr-HR"/>
        </w:rPr>
        <w:t>Jedan član grupe izlaže svoje odgovore svoje grupe. Drugi učenici nadopunjavaju ili postavljaju pitanja. Na kraju sata učenici iznose svoje zaključke i argumente u digitalne alate.</w:t>
      </w:r>
      <w:r w:rsidR="00AA1ACE">
        <w:rPr>
          <w:rFonts w:cstheme="minorHAnsi"/>
          <w:lang w:val="hr-HR"/>
        </w:rPr>
        <w:t xml:space="preserve"> Učenici vrednuju argumente pojedine grupe.</w:t>
      </w:r>
      <w:r w:rsidR="00324736" w:rsidRPr="00C86861">
        <w:rPr>
          <w:rFonts w:cstheme="minorHAnsi"/>
          <w:b/>
          <w:bCs/>
          <w:lang w:val="hr-HR"/>
        </w:rPr>
        <w:br w:type="page"/>
      </w:r>
    </w:p>
    <w:tbl>
      <w:tblPr>
        <w:tblW w:w="8847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47"/>
      </w:tblGrid>
      <w:tr w:rsidR="00A618B1" w:rsidRPr="00C86861" w:rsidTr="00511F43">
        <w:trPr>
          <w:trHeight w:val="4478"/>
        </w:trPr>
        <w:tc>
          <w:tcPr>
            <w:tcW w:w="8847" w:type="dxa"/>
          </w:tcPr>
          <w:p w:rsidR="00A618B1" w:rsidRPr="00C86861" w:rsidRDefault="00A618B1" w:rsidP="00324736">
            <w:pPr>
              <w:spacing w:after="360" w:line="240" w:lineRule="auto"/>
              <w:ind w:left="-7"/>
              <w:jc w:val="center"/>
              <w:textAlignment w:val="baseline"/>
              <w:rPr>
                <w:rFonts w:eastAsia="Times New Roman" w:cstheme="minorHAnsi"/>
                <w:b/>
                <w:lang w:val="hr-HR" w:eastAsia="en-GB"/>
              </w:rPr>
            </w:pPr>
            <w:r w:rsidRPr="00C86861">
              <w:rPr>
                <w:rFonts w:eastAsia="Times New Roman" w:cstheme="minorHAnsi"/>
                <w:b/>
                <w:lang w:val="hr-HR" w:eastAsia="en-GB"/>
              </w:rPr>
              <w:lastRenderedPageBreak/>
              <w:t>PORUKA U BOCI</w:t>
            </w:r>
          </w:p>
          <w:p w:rsidR="00A618B1" w:rsidRPr="00C86861" w:rsidRDefault="00A618B1" w:rsidP="00324736">
            <w:pPr>
              <w:spacing w:after="360" w:line="240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hr-HR" w:eastAsia="en-GB"/>
              </w:rPr>
            </w:pPr>
            <w:r w:rsidRPr="00C86861">
              <w:rPr>
                <w:rFonts w:eastAsia="Times New Roman" w:cstheme="minorHAnsi"/>
                <w:sz w:val="18"/>
                <w:szCs w:val="18"/>
                <w:lang w:val="hr-HR" w:eastAsia="en-GB"/>
              </w:rPr>
              <w:t>Zamislite da nastavniku/nastavnici možete poslati poruku u boci o današnjoj lekciji. Napišite svoju poruku.</w:t>
            </w:r>
          </w:p>
          <w:p w:rsidR="00A618B1" w:rsidRPr="00C86861" w:rsidRDefault="00A618B1" w:rsidP="00324736">
            <w:pPr>
              <w:spacing w:after="360" w:line="240" w:lineRule="auto"/>
              <w:jc w:val="center"/>
              <w:textAlignment w:val="baseline"/>
              <w:rPr>
                <w:rFonts w:eastAsia="Times New Roman" w:cstheme="minorHAnsi"/>
                <w:b/>
                <w:lang w:val="hr-HR" w:eastAsia="en-GB"/>
              </w:rPr>
            </w:pPr>
          </w:p>
          <w:p w:rsidR="00A618B1" w:rsidRPr="00C86861" w:rsidRDefault="00A618B1" w:rsidP="00324736">
            <w:pPr>
              <w:ind w:firstLine="720"/>
              <w:jc w:val="center"/>
              <w:rPr>
                <w:rFonts w:eastAsia="Times New Roman" w:cstheme="minorHAnsi"/>
                <w:lang w:val="hr-HR" w:eastAsia="en-GB"/>
              </w:rPr>
            </w:pPr>
            <w:r w:rsidRPr="00C86861">
              <w:rPr>
                <w:noProof/>
                <w:lang w:eastAsia="en-GB"/>
              </w:rPr>
              <w:drawing>
                <wp:inline distT="0" distB="0" distL="0" distR="0">
                  <wp:extent cx="615636" cy="615636"/>
                  <wp:effectExtent l="0" t="0" r="0" b="0"/>
                  <wp:docPr id="13" name="Picture 13" descr="https://o.remove.bg/downloads/c13266ae-4110-4e82-80af-fd2205f94440/image-removebg-previe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.remove.bg/downloads/c13266ae-4110-4e82-80af-fd2205f94440/image-removebg-previe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597" cy="6155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5985" w:rsidRPr="00C86861" w:rsidRDefault="00195985" w:rsidP="00324736">
      <w:pPr>
        <w:rPr>
          <w:rFonts w:eastAsia="Times New Roman" w:cstheme="minorHAnsi"/>
          <w:lang w:val="hr-HR" w:eastAsia="en-GB"/>
        </w:rPr>
      </w:pPr>
    </w:p>
    <w:sectPr w:rsidR="00195985" w:rsidRPr="00C86861" w:rsidSect="00CE6AA6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179" w:rsidRDefault="00182179" w:rsidP="005007CB">
      <w:pPr>
        <w:spacing w:after="0" w:line="240" w:lineRule="auto"/>
      </w:pPr>
      <w:r>
        <w:separator/>
      </w:r>
    </w:p>
  </w:endnote>
  <w:endnote w:type="continuationSeparator" w:id="1">
    <w:p w:rsidR="00182179" w:rsidRDefault="00182179" w:rsidP="0050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Pro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179" w:rsidRDefault="00182179" w:rsidP="005007CB">
      <w:pPr>
        <w:spacing w:after="0" w:line="240" w:lineRule="auto"/>
      </w:pPr>
      <w:r>
        <w:separator/>
      </w:r>
    </w:p>
  </w:footnote>
  <w:footnote w:type="continuationSeparator" w:id="1">
    <w:p w:rsidR="00182179" w:rsidRDefault="00182179" w:rsidP="00500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8449A"/>
    <w:multiLevelType w:val="hybridMultilevel"/>
    <w:tmpl w:val="3214B9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62CF8"/>
    <w:multiLevelType w:val="hybridMultilevel"/>
    <w:tmpl w:val="D340E0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557D0"/>
    <w:multiLevelType w:val="hybridMultilevel"/>
    <w:tmpl w:val="D340E0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02F00"/>
    <w:multiLevelType w:val="hybridMultilevel"/>
    <w:tmpl w:val="AAE808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D695E"/>
    <w:multiLevelType w:val="hybridMultilevel"/>
    <w:tmpl w:val="230620FC"/>
    <w:lvl w:ilvl="0" w:tplc="27BEE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0A2755"/>
    <w:multiLevelType w:val="hybridMultilevel"/>
    <w:tmpl w:val="25F0DB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A15233"/>
    <w:multiLevelType w:val="hybridMultilevel"/>
    <w:tmpl w:val="D506E52E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914444"/>
    <w:rsid w:val="0002195B"/>
    <w:rsid w:val="00023E94"/>
    <w:rsid w:val="0003273B"/>
    <w:rsid w:val="0003479D"/>
    <w:rsid w:val="00063507"/>
    <w:rsid w:val="0008518F"/>
    <w:rsid w:val="00091CC7"/>
    <w:rsid w:val="000943A8"/>
    <w:rsid w:val="000A33FA"/>
    <w:rsid w:val="000A3B82"/>
    <w:rsid w:val="000B2C7B"/>
    <w:rsid w:val="000B70A8"/>
    <w:rsid w:val="000C64E6"/>
    <w:rsid w:val="000E444C"/>
    <w:rsid w:val="00100FE9"/>
    <w:rsid w:val="00105093"/>
    <w:rsid w:val="001216D8"/>
    <w:rsid w:val="001409DF"/>
    <w:rsid w:val="00162D3F"/>
    <w:rsid w:val="00170AC8"/>
    <w:rsid w:val="0018180E"/>
    <w:rsid w:val="00182179"/>
    <w:rsid w:val="00195985"/>
    <w:rsid w:val="001B3423"/>
    <w:rsid w:val="001B5F0D"/>
    <w:rsid w:val="001D2981"/>
    <w:rsid w:val="001E3841"/>
    <w:rsid w:val="001F0506"/>
    <w:rsid w:val="00202EF0"/>
    <w:rsid w:val="00203EB8"/>
    <w:rsid w:val="002202A1"/>
    <w:rsid w:val="002213C4"/>
    <w:rsid w:val="00236BA0"/>
    <w:rsid w:val="002407CB"/>
    <w:rsid w:val="00262B44"/>
    <w:rsid w:val="002747F3"/>
    <w:rsid w:val="00291B83"/>
    <w:rsid w:val="00296DA7"/>
    <w:rsid w:val="002B1003"/>
    <w:rsid w:val="002E1DE6"/>
    <w:rsid w:val="003036CA"/>
    <w:rsid w:val="00307C83"/>
    <w:rsid w:val="00324736"/>
    <w:rsid w:val="0033376C"/>
    <w:rsid w:val="00337476"/>
    <w:rsid w:val="00365AC4"/>
    <w:rsid w:val="003762AD"/>
    <w:rsid w:val="00393247"/>
    <w:rsid w:val="003969E4"/>
    <w:rsid w:val="003E2F13"/>
    <w:rsid w:val="004020C2"/>
    <w:rsid w:val="00427C9B"/>
    <w:rsid w:val="00453431"/>
    <w:rsid w:val="004664EB"/>
    <w:rsid w:val="00477EF3"/>
    <w:rsid w:val="004813FA"/>
    <w:rsid w:val="00483D7A"/>
    <w:rsid w:val="00493E06"/>
    <w:rsid w:val="00496D4B"/>
    <w:rsid w:val="004C4799"/>
    <w:rsid w:val="004C4E2A"/>
    <w:rsid w:val="004D5216"/>
    <w:rsid w:val="004E5A83"/>
    <w:rsid w:val="004E770E"/>
    <w:rsid w:val="005007CB"/>
    <w:rsid w:val="00511F43"/>
    <w:rsid w:val="005170D1"/>
    <w:rsid w:val="00537CF3"/>
    <w:rsid w:val="00561271"/>
    <w:rsid w:val="00570D4C"/>
    <w:rsid w:val="005934D0"/>
    <w:rsid w:val="00597879"/>
    <w:rsid w:val="005A42B2"/>
    <w:rsid w:val="005C3DAE"/>
    <w:rsid w:val="005E20BF"/>
    <w:rsid w:val="005E5164"/>
    <w:rsid w:val="005F2063"/>
    <w:rsid w:val="005F35F0"/>
    <w:rsid w:val="005F7B18"/>
    <w:rsid w:val="0062737E"/>
    <w:rsid w:val="006412C9"/>
    <w:rsid w:val="006631F9"/>
    <w:rsid w:val="006839AB"/>
    <w:rsid w:val="00685F8B"/>
    <w:rsid w:val="006928E3"/>
    <w:rsid w:val="006A5E63"/>
    <w:rsid w:val="006B2510"/>
    <w:rsid w:val="006B4CB8"/>
    <w:rsid w:val="006C7E5D"/>
    <w:rsid w:val="006D257F"/>
    <w:rsid w:val="006E5E69"/>
    <w:rsid w:val="006E7A23"/>
    <w:rsid w:val="007140E8"/>
    <w:rsid w:val="007162A0"/>
    <w:rsid w:val="00730F84"/>
    <w:rsid w:val="00733839"/>
    <w:rsid w:val="00750E1D"/>
    <w:rsid w:val="0076304B"/>
    <w:rsid w:val="00787A82"/>
    <w:rsid w:val="007932DE"/>
    <w:rsid w:val="0079455E"/>
    <w:rsid w:val="007A5E54"/>
    <w:rsid w:val="007B0A26"/>
    <w:rsid w:val="007B4F7E"/>
    <w:rsid w:val="00815E7C"/>
    <w:rsid w:val="008328AE"/>
    <w:rsid w:val="00850FFD"/>
    <w:rsid w:val="0086032D"/>
    <w:rsid w:val="00863692"/>
    <w:rsid w:val="00864344"/>
    <w:rsid w:val="00872072"/>
    <w:rsid w:val="00890BC6"/>
    <w:rsid w:val="008A7923"/>
    <w:rsid w:val="008B2B1D"/>
    <w:rsid w:val="008C0002"/>
    <w:rsid w:val="00914444"/>
    <w:rsid w:val="00925ADE"/>
    <w:rsid w:val="00950065"/>
    <w:rsid w:val="00953DFB"/>
    <w:rsid w:val="00957DDB"/>
    <w:rsid w:val="009617C2"/>
    <w:rsid w:val="00962002"/>
    <w:rsid w:val="009628A5"/>
    <w:rsid w:val="009641A8"/>
    <w:rsid w:val="0098133D"/>
    <w:rsid w:val="00997E91"/>
    <w:rsid w:val="009B6BDD"/>
    <w:rsid w:val="009D0645"/>
    <w:rsid w:val="009F5130"/>
    <w:rsid w:val="00A10267"/>
    <w:rsid w:val="00A2272F"/>
    <w:rsid w:val="00A2639F"/>
    <w:rsid w:val="00A35752"/>
    <w:rsid w:val="00A603C3"/>
    <w:rsid w:val="00A618B1"/>
    <w:rsid w:val="00A62F3F"/>
    <w:rsid w:val="00A707BA"/>
    <w:rsid w:val="00A84925"/>
    <w:rsid w:val="00A85092"/>
    <w:rsid w:val="00A95719"/>
    <w:rsid w:val="00AA1ACE"/>
    <w:rsid w:val="00AA1F03"/>
    <w:rsid w:val="00AA43E5"/>
    <w:rsid w:val="00AD6D70"/>
    <w:rsid w:val="00B064B0"/>
    <w:rsid w:val="00B07AE8"/>
    <w:rsid w:val="00B07E18"/>
    <w:rsid w:val="00B14B32"/>
    <w:rsid w:val="00B162B2"/>
    <w:rsid w:val="00B2469B"/>
    <w:rsid w:val="00B3601C"/>
    <w:rsid w:val="00B46118"/>
    <w:rsid w:val="00B834DE"/>
    <w:rsid w:val="00BB1C60"/>
    <w:rsid w:val="00BB4B21"/>
    <w:rsid w:val="00BC26C2"/>
    <w:rsid w:val="00BC711E"/>
    <w:rsid w:val="00BD5DED"/>
    <w:rsid w:val="00BE5DB9"/>
    <w:rsid w:val="00C07C32"/>
    <w:rsid w:val="00C2086C"/>
    <w:rsid w:val="00C36615"/>
    <w:rsid w:val="00C43E97"/>
    <w:rsid w:val="00C45343"/>
    <w:rsid w:val="00C5772F"/>
    <w:rsid w:val="00C63409"/>
    <w:rsid w:val="00C664B6"/>
    <w:rsid w:val="00C837BF"/>
    <w:rsid w:val="00C86861"/>
    <w:rsid w:val="00C90D18"/>
    <w:rsid w:val="00CA1CE3"/>
    <w:rsid w:val="00CA7B77"/>
    <w:rsid w:val="00CB2C0C"/>
    <w:rsid w:val="00CC4FF3"/>
    <w:rsid w:val="00CD3847"/>
    <w:rsid w:val="00CE6AA6"/>
    <w:rsid w:val="00CF2720"/>
    <w:rsid w:val="00D2095A"/>
    <w:rsid w:val="00D271F0"/>
    <w:rsid w:val="00D3178C"/>
    <w:rsid w:val="00D33C84"/>
    <w:rsid w:val="00D424F2"/>
    <w:rsid w:val="00D430A7"/>
    <w:rsid w:val="00D55FB5"/>
    <w:rsid w:val="00D65567"/>
    <w:rsid w:val="00D67F00"/>
    <w:rsid w:val="00D779AE"/>
    <w:rsid w:val="00D82156"/>
    <w:rsid w:val="00D83433"/>
    <w:rsid w:val="00D93D13"/>
    <w:rsid w:val="00DF43E4"/>
    <w:rsid w:val="00E324A5"/>
    <w:rsid w:val="00E33109"/>
    <w:rsid w:val="00E54055"/>
    <w:rsid w:val="00E66C98"/>
    <w:rsid w:val="00E858E8"/>
    <w:rsid w:val="00E85946"/>
    <w:rsid w:val="00E950D5"/>
    <w:rsid w:val="00EA3870"/>
    <w:rsid w:val="00EB261C"/>
    <w:rsid w:val="00EB2896"/>
    <w:rsid w:val="00EC0DED"/>
    <w:rsid w:val="00EE3AB5"/>
    <w:rsid w:val="00EE6024"/>
    <w:rsid w:val="00EF3B80"/>
    <w:rsid w:val="00F01556"/>
    <w:rsid w:val="00F0421C"/>
    <w:rsid w:val="00F13F28"/>
    <w:rsid w:val="00F338EA"/>
    <w:rsid w:val="00F3570D"/>
    <w:rsid w:val="00F41F56"/>
    <w:rsid w:val="00F5659E"/>
    <w:rsid w:val="00F61B99"/>
    <w:rsid w:val="00F71BFB"/>
    <w:rsid w:val="00F737C2"/>
    <w:rsid w:val="00F76226"/>
    <w:rsid w:val="00F84118"/>
    <w:rsid w:val="00F84468"/>
    <w:rsid w:val="00F914BE"/>
    <w:rsid w:val="00F91B2E"/>
    <w:rsid w:val="00FB2DFA"/>
    <w:rsid w:val="00FD349D"/>
    <w:rsid w:val="00FD3FB9"/>
    <w:rsid w:val="00FF2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3FA"/>
  </w:style>
  <w:style w:type="paragraph" w:styleId="Heading1">
    <w:name w:val="heading 1"/>
    <w:basedOn w:val="Normal"/>
    <w:link w:val="Heading1Char"/>
    <w:uiPriority w:val="9"/>
    <w:qFormat/>
    <w:rsid w:val="009F51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44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14444"/>
    <w:pPr>
      <w:ind w:left="720"/>
      <w:contextualSpacing/>
    </w:pPr>
  </w:style>
  <w:style w:type="paragraph" w:customStyle="1" w:styleId="t-8">
    <w:name w:val="t-8"/>
    <w:basedOn w:val="Normal"/>
    <w:rsid w:val="00D42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5007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07CB"/>
  </w:style>
  <w:style w:type="paragraph" w:styleId="Footer">
    <w:name w:val="footer"/>
    <w:basedOn w:val="Normal"/>
    <w:link w:val="FooterChar"/>
    <w:uiPriority w:val="99"/>
    <w:unhideWhenUsed/>
    <w:rsid w:val="005007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07CB"/>
  </w:style>
  <w:style w:type="paragraph" w:styleId="BalloonText">
    <w:name w:val="Balloon Text"/>
    <w:basedOn w:val="Normal"/>
    <w:link w:val="BalloonTextChar"/>
    <w:uiPriority w:val="99"/>
    <w:semiHidden/>
    <w:unhideWhenUsed/>
    <w:rsid w:val="00121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6D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064B0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9F5130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F5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328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28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28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28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28A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50FF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3450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2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2519</TotalTime>
  <Pages>1</Pages>
  <Words>795</Words>
  <Characters>4537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Sreck</dc:creator>
  <cp:lastModifiedBy>Sreck</cp:lastModifiedBy>
  <cp:revision>40</cp:revision>
  <dcterms:created xsi:type="dcterms:W3CDTF">2022-07-18T11:15:00Z</dcterms:created>
  <dcterms:modified xsi:type="dcterms:W3CDTF">2024-09-07T09:16:00Z</dcterms:modified>
</cp:coreProperties>
</file>