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9C698" w14:textId="1D05EE8D" w:rsidR="003266DA" w:rsidRPr="004C0816" w:rsidRDefault="003F628A" w:rsidP="003266DA">
      <w:pPr>
        <w:widowControl w:val="0"/>
        <w:spacing w:line="240" w:lineRule="auto"/>
        <w:rPr>
          <w:b/>
          <w:bCs/>
          <w:color w:val="04A29B"/>
          <w:sz w:val="28"/>
          <w:szCs w:val="28"/>
        </w:rPr>
      </w:pPr>
      <w:r w:rsidRPr="004C0816">
        <w:rPr>
          <w:b/>
          <w:noProof/>
          <w:sz w:val="24"/>
          <w:szCs w:val="24"/>
          <w:lang w:eastAsia="en-US"/>
        </w:rPr>
        <w:drawing>
          <wp:anchor distT="0" distB="0" distL="114300" distR="114300" simplePos="0" relativeHeight="251658240" behindDoc="1" locked="0" layoutInCell="1" allowOverlap="1" wp14:anchorId="6B56F87D" wp14:editId="079D5B09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643505" cy="1718310"/>
            <wp:effectExtent l="0" t="0" r="4445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u-mat-01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6DA" w:rsidRPr="004C0816">
        <w:rPr>
          <w:b/>
          <w:bCs/>
          <w:color w:val="04A29B"/>
          <w:sz w:val="28"/>
          <w:szCs w:val="28"/>
        </w:rPr>
        <w:t>Limenke, cijevi i slična bića</w:t>
      </w:r>
    </w:p>
    <w:p w14:paraId="52041D33" w14:textId="36E8D37B" w:rsidR="00B8679F" w:rsidRPr="004C0816" w:rsidRDefault="00E732B3">
      <w:pPr>
        <w:widowControl w:val="0"/>
        <w:spacing w:line="240" w:lineRule="auto"/>
        <w:rPr>
          <w:sz w:val="24"/>
          <w:szCs w:val="24"/>
        </w:rPr>
      </w:pPr>
      <w:r w:rsidRPr="004C0816">
        <w:rPr>
          <w:b/>
          <w:sz w:val="24"/>
          <w:szCs w:val="24"/>
        </w:rPr>
        <w:br/>
      </w:r>
      <w:r w:rsidR="00B6178C" w:rsidRPr="004C0816">
        <w:rPr>
          <w:b/>
          <w:sz w:val="24"/>
          <w:szCs w:val="24"/>
        </w:rPr>
        <w:t xml:space="preserve">Predmet: </w:t>
      </w:r>
      <w:r w:rsidR="00914EDC" w:rsidRPr="004C0816">
        <w:rPr>
          <w:sz w:val="24"/>
          <w:szCs w:val="24"/>
        </w:rPr>
        <w:t>Matematika</w:t>
      </w:r>
    </w:p>
    <w:p w14:paraId="02E11FA6" w14:textId="47D1CBDC" w:rsidR="00B8679F" w:rsidRPr="004C0816" w:rsidRDefault="00B6178C">
      <w:pPr>
        <w:widowControl w:val="0"/>
        <w:spacing w:line="240" w:lineRule="auto"/>
        <w:rPr>
          <w:sz w:val="24"/>
          <w:szCs w:val="24"/>
        </w:rPr>
      </w:pPr>
      <w:r w:rsidRPr="004C0816">
        <w:rPr>
          <w:b/>
          <w:sz w:val="24"/>
          <w:szCs w:val="24"/>
        </w:rPr>
        <w:t>Razred:</w:t>
      </w:r>
      <w:r w:rsidRPr="004C0816">
        <w:rPr>
          <w:sz w:val="24"/>
          <w:szCs w:val="24"/>
        </w:rPr>
        <w:t xml:space="preserve"> </w:t>
      </w:r>
      <w:r w:rsidR="0047716B" w:rsidRPr="004C0816">
        <w:rPr>
          <w:sz w:val="24"/>
          <w:szCs w:val="24"/>
        </w:rPr>
        <w:t>8.razred, osnovna škola</w:t>
      </w:r>
      <w:r w:rsidRPr="004C0816">
        <w:rPr>
          <w:sz w:val="24"/>
          <w:szCs w:val="24"/>
        </w:rPr>
        <w:br/>
      </w:r>
      <w:r w:rsidRPr="004C0816">
        <w:rPr>
          <w:b/>
          <w:sz w:val="24"/>
          <w:szCs w:val="24"/>
        </w:rPr>
        <w:t xml:space="preserve">Razina izvedbene složenosti: </w:t>
      </w:r>
      <w:r w:rsidR="0047716B" w:rsidRPr="004C0816">
        <w:rPr>
          <w:sz w:val="24"/>
          <w:szCs w:val="24"/>
        </w:rPr>
        <w:t>srednja</w:t>
      </w:r>
    </w:p>
    <w:p w14:paraId="1187C8EC" w14:textId="014587A1" w:rsidR="00B8679F" w:rsidRPr="004C0816" w:rsidRDefault="00B8679F">
      <w:pPr>
        <w:widowControl w:val="0"/>
        <w:spacing w:line="240" w:lineRule="auto"/>
        <w:rPr>
          <w:sz w:val="24"/>
          <w:szCs w:val="24"/>
        </w:rPr>
      </w:pPr>
    </w:p>
    <w:p w14:paraId="2133C042" w14:textId="4C6230AD" w:rsidR="00B8679F" w:rsidRPr="004C0816" w:rsidRDefault="00BB1A85">
      <w:pPr>
        <w:rPr>
          <w:sz w:val="24"/>
          <w:szCs w:val="24"/>
        </w:rPr>
      </w:pPr>
      <w:r w:rsidRPr="004C0816">
        <w:rPr>
          <w:b/>
          <w:sz w:val="24"/>
          <w:szCs w:val="24"/>
        </w:rPr>
        <w:t>Ključni pojmovi:</w:t>
      </w:r>
      <w:r w:rsidRPr="004C0816">
        <w:rPr>
          <w:sz w:val="24"/>
          <w:szCs w:val="24"/>
        </w:rPr>
        <w:t xml:space="preserve"> </w:t>
      </w:r>
      <w:r w:rsidR="00FC6F25" w:rsidRPr="004C0816">
        <w:rPr>
          <w:sz w:val="24"/>
          <w:szCs w:val="24"/>
        </w:rPr>
        <w:t>krug, kružnica, obujam</w:t>
      </w:r>
      <w:r w:rsidR="00883C5E" w:rsidRPr="004C0816">
        <w:rPr>
          <w:sz w:val="24"/>
          <w:szCs w:val="24"/>
        </w:rPr>
        <w:t>,</w:t>
      </w:r>
      <w:r w:rsidR="00FC6F25" w:rsidRPr="004C0816">
        <w:rPr>
          <w:sz w:val="24"/>
          <w:szCs w:val="24"/>
        </w:rPr>
        <w:t xml:space="preserve"> oplošje</w:t>
      </w:r>
      <w:r w:rsidR="00883C5E" w:rsidRPr="004C0816">
        <w:rPr>
          <w:sz w:val="24"/>
          <w:szCs w:val="24"/>
        </w:rPr>
        <w:t>,</w:t>
      </w:r>
      <w:r w:rsidR="00FC6F25" w:rsidRPr="004C0816">
        <w:rPr>
          <w:sz w:val="24"/>
          <w:szCs w:val="24"/>
        </w:rPr>
        <w:t xml:space="preserve"> valjak</w:t>
      </w:r>
    </w:p>
    <w:p w14:paraId="5CAD76C9" w14:textId="70D07560" w:rsidR="000F5256" w:rsidRPr="004C0816" w:rsidRDefault="000F5256">
      <w:pPr>
        <w:rPr>
          <w:b/>
          <w:sz w:val="24"/>
          <w:szCs w:val="24"/>
        </w:rPr>
      </w:pPr>
    </w:p>
    <w:p w14:paraId="543D3D7A" w14:textId="09B5AB28" w:rsidR="0047716B" w:rsidRPr="004C0816" w:rsidRDefault="0047716B">
      <w:pPr>
        <w:rPr>
          <w:b/>
          <w:sz w:val="24"/>
          <w:szCs w:val="24"/>
        </w:rPr>
      </w:pPr>
    </w:p>
    <w:p w14:paraId="59636922" w14:textId="5F1F6B0E" w:rsidR="00B8679F" w:rsidRPr="004C0816" w:rsidRDefault="00B6178C">
      <w:pPr>
        <w:rPr>
          <w:b/>
          <w:sz w:val="24"/>
          <w:szCs w:val="24"/>
        </w:rPr>
      </w:pPr>
      <w:r w:rsidRPr="004C0816">
        <w:rPr>
          <w:b/>
          <w:sz w:val="24"/>
          <w:szCs w:val="24"/>
        </w:rPr>
        <w:t>Korelacije i interdisciplinarnost:</w:t>
      </w:r>
    </w:p>
    <w:p w14:paraId="535AEED9" w14:textId="528D78C0" w:rsidR="0047716B" w:rsidRPr="004C0816" w:rsidRDefault="0047716B">
      <w:pPr>
        <w:rPr>
          <w:sz w:val="24"/>
          <w:szCs w:val="24"/>
        </w:rPr>
      </w:pPr>
      <w:r w:rsidRPr="004C0816">
        <w:rPr>
          <w:sz w:val="24"/>
          <w:szCs w:val="24"/>
        </w:rPr>
        <w:t>- Tehnička kultura</w:t>
      </w:r>
      <w:r w:rsidRPr="004C0816">
        <w:rPr>
          <w:sz w:val="24"/>
          <w:szCs w:val="24"/>
        </w:rPr>
        <w:br/>
        <w:t>- Informatika</w:t>
      </w:r>
      <w:r w:rsidRPr="004C0816">
        <w:rPr>
          <w:sz w:val="24"/>
          <w:szCs w:val="24"/>
        </w:rPr>
        <w:br/>
        <w:t>- Uporaba informacijske i komunikacijske tehnologije</w:t>
      </w:r>
    </w:p>
    <w:p w14:paraId="73F9F706" w14:textId="77777777" w:rsidR="00B8679F" w:rsidRPr="004C0816" w:rsidRDefault="00B8679F">
      <w:pPr>
        <w:widowControl w:val="0"/>
        <w:spacing w:line="240" w:lineRule="auto"/>
        <w:rPr>
          <w:b/>
          <w:sz w:val="24"/>
          <w:szCs w:val="24"/>
        </w:rPr>
      </w:pPr>
    </w:p>
    <w:p w14:paraId="67BF6F9E" w14:textId="3629E900" w:rsidR="00D01562" w:rsidRPr="004C0816" w:rsidRDefault="00B6178C">
      <w:pPr>
        <w:widowControl w:val="0"/>
        <w:spacing w:line="240" w:lineRule="auto"/>
        <w:rPr>
          <w:b/>
          <w:sz w:val="24"/>
          <w:szCs w:val="24"/>
        </w:rPr>
      </w:pPr>
      <w:r w:rsidRPr="004C0816">
        <w:rPr>
          <w:b/>
          <w:sz w:val="24"/>
          <w:szCs w:val="24"/>
        </w:rPr>
        <w:t xml:space="preserve">Obrazovni ishodi: </w:t>
      </w:r>
    </w:p>
    <w:p w14:paraId="21CD33A1" w14:textId="77777777" w:rsidR="002B4481" w:rsidRPr="004C0816" w:rsidRDefault="002B4481" w:rsidP="002B4481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procijeniti i izračunati oplošje i obujam valjka (A, B, C, D)</w:t>
      </w:r>
    </w:p>
    <w:p w14:paraId="584268C0" w14:textId="77777777" w:rsidR="002B4481" w:rsidRPr="004C0816" w:rsidRDefault="002B4481" w:rsidP="002B4481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usporediti obujam prizmi i valjka (B)</w:t>
      </w:r>
    </w:p>
    <w:p w14:paraId="06B96F9C" w14:textId="77777777" w:rsidR="002B4481" w:rsidRPr="004C0816" w:rsidRDefault="002B4481" w:rsidP="002B4481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opisati i povezati predmete u okolini s matematičkim sadržajima (A, C)</w:t>
      </w:r>
    </w:p>
    <w:p w14:paraId="12FB6FB1" w14:textId="77777777" w:rsidR="002B4481" w:rsidRPr="004C0816" w:rsidRDefault="002B4481" w:rsidP="002B4481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odabrati i preračunati pogodne mjerne jedinice (A, C)</w:t>
      </w:r>
    </w:p>
    <w:p w14:paraId="52F89FBC" w14:textId="77777777" w:rsidR="002B4481" w:rsidRPr="004C0816" w:rsidRDefault="002B4481" w:rsidP="002B4481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analizirati i izraditi modele i mreže valjka i prizme (B)</w:t>
      </w:r>
    </w:p>
    <w:p w14:paraId="2714BF3F" w14:textId="77777777" w:rsidR="002B4481" w:rsidRPr="004C0816" w:rsidRDefault="002B4481" w:rsidP="002B4481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 </w:t>
      </w:r>
    </w:p>
    <w:p w14:paraId="61F9A675" w14:textId="77777777" w:rsidR="002B4481" w:rsidRPr="004C0816" w:rsidRDefault="002B4481" w:rsidP="002B4481">
      <w:pPr>
        <w:widowControl w:val="0"/>
        <w:spacing w:line="240" w:lineRule="auto"/>
        <w:rPr>
          <w:sz w:val="24"/>
          <w:szCs w:val="24"/>
        </w:rPr>
      </w:pPr>
      <w:r w:rsidRPr="004C0816">
        <w:rPr>
          <w:i/>
          <w:iCs/>
          <w:sz w:val="24"/>
          <w:szCs w:val="24"/>
        </w:rPr>
        <w:t>*U zagradama su navedena slova koja označavaju </w:t>
      </w:r>
      <w:r w:rsidRPr="004C0816">
        <w:rPr>
          <w:i/>
          <w:iCs/>
          <w:sz w:val="24"/>
          <w:szCs w:val="24"/>
          <w:u w:val="single"/>
        </w:rPr>
        <w:t>aktivnosti</w:t>
      </w:r>
      <w:r w:rsidRPr="004C0816">
        <w:rPr>
          <w:i/>
          <w:iCs/>
          <w:sz w:val="24"/>
          <w:szCs w:val="24"/>
        </w:rPr>
        <w:t> ovog scenarija poučavanja, a njihovom se realizacijom doprinosi ostvarenju dotičnog ishoda.</w:t>
      </w:r>
    </w:p>
    <w:p w14:paraId="00DC6E5C" w14:textId="77777777" w:rsidR="00D01562" w:rsidRPr="004C0816" w:rsidRDefault="00D01562">
      <w:pPr>
        <w:widowControl w:val="0"/>
        <w:spacing w:line="240" w:lineRule="auto"/>
        <w:rPr>
          <w:b/>
          <w:sz w:val="24"/>
          <w:szCs w:val="24"/>
        </w:rPr>
      </w:pPr>
    </w:p>
    <w:p w14:paraId="0F64EB85" w14:textId="433F201A" w:rsidR="00B8679F" w:rsidRPr="004C0816" w:rsidRDefault="00010514">
      <w:pPr>
        <w:widowControl w:val="0"/>
        <w:spacing w:line="240" w:lineRule="auto"/>
        <w:rPr>
          <w:b/>
          <w:sz w:val="24"/>
          <w:szCs w:val="24"/>
        </w:rPr>
      </w:pPr>
      <w:r w:rsidRPr="004C0816">
        <w:rPr>
          <w:b/>
          <w:sz w:val="24"/>
          <w:szCs w:val="24"/>
        </w:rPr>
        <w:t>…………………………………………………………………………………………………..</w:t>
      </w:r>
      <w:r w:rsidR="004951FF" w:rsidRPr="004C0816">
        <w:rPr>
          <w:b/>
          <w:sz w:val="24"/>
          <w:szCs w:val="24"/>
        </w:rPr>
        <w:br/>
      </w:r>
    </w:p>
    <w:p w14:paraId="5CE6BB0B" w14:textId="77777777" w:rsidR="00E12DE8" w:rsidRPr="004C0816" w:rsidRDefault="00B6178C">
      <w:pPr>
        <w:widowControl w:val="0"/>
        <w:spacing w:line="240" w:lineRule="auto"/>
        <w:rPr>
          <w:b/>
          <w:color w:val="E5097F"/>
          <w:sz w:val="24"/>
          <w:szCs w:val="24"/>
        </w:rPr>
      </w:pPr>
      <w:r w:rsidRPr="004C0816">
        <w:rPr>
          <w:b/>
          <w:sz w:val="24"/>
          <w:szCs w:val="24"/>
        </w:rPr>
        <w:t>Opis aktivnosti:</w:t>
      </w:r>
      <w:r w:rsidR="00010514" w:rsidRPr="004C0816">
        <w:rPr>
          <w:b/>
          <w:sz w:val="24"/>
          <w:szCs w:val="24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914EDC" w:rsidRPr="004C0816" w14:paraId="66E71DDE" w14:textId="77777777" w:rsidTr="00914EDC">
        <w:trPr>
          <w:trHeight w:val="440"/>
        </w:trPr>
        <w:tc>
          <w:tcPr>
            <w:tcW w:w="466" w:type="dxa"/>
            <w:shd w:val="clear" w:color="auto" w:fill="04A29B"/>
          </w:tcPr>
          <w:p w14:paraId="1AA27ECC" w14:textId="77777777" w:rsidR="00E12DE8" w:rsidRPr="004C0816" w:rsidRDefault="00E12DE8" w:rsidP="006A2C1B">
            <w:pPr>
              <w:spacing w:line="240" w:lineRule="auto"/>
              <w:jc w:val="center"/>
              <w:rPr>
                <w:b/>
                <w:color w:val="FFFFFF" w:themeColor="background1"/>
                <w:sz w:val="48"/>
                <w:szCs w:val="48"/>
              </w:rPr>
            </w:pPr>
            <w:r w:rsidRPr="004C0816">
              <w:rPr>
                <w:b/>
                <w:color w:val="FFFFFF" w:themeColor="background1"/>
                <w:sz w:val="48"/>
                <w:szCs w:val="48"/>
              </w:rPr>
              <w:t>A</w:t>
            </w:r>
          </w:p>
        </w:tc>
      </w:tr>
    </w:tbl>
    <w:p w14:paraId="3A9E9DCE" w14:textId="37425E69" w:rsidR="00B8679F" w:rsidRPr="004C0816" w:rsidRDefault="00010514">
      <w:pPr>
        <w:widowControl w:val="0"/>
        <w:spacing w:line="240" w:lineRule="auto"/>
        <w:rPr>
          <w:b/>
          <w:color w:val="04A29B"/>
          <w:sz w:val="24"/>
          <w:szCs w:val="24"/>
        </w:rPr>
      </w:pPr>
      <w:r w:rsidRPr="004C0816">
        <w:rPr>
          <w:b/>
          <w:color w:val="04A29B"/>
          <w:sz w:val="24"/>
          <w:szCs w:val="24"/>
        </w:rPr>
        <w:t xml:space="preserve"> </w:t>
      </w:r>
      <w:r w:rsidR="0043111A" w:rsidRPr="004C0816">
        <w:rPr>
          <w:b/>
          <w:color w:val="04A29B"/>
          <w:sz w:val="28"/>
          <w:szCs w:val="28"/>
        </w:rPr>
        <w:t xml:space="preserve"> Voda u cijevi</w:t>
      </w:r>
    </w:p>
    <w:p w14:paraId="20150298" w14:textId="77777777" w:rsidR="0096297C" w:rsidRDefault="0096297C" w:rsidP="0096297C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Kao uvod u obujam i oplošje valjka učenicima na sat donesite komad cijevi (ili vrtnog crijeva za zalijevanje) te postavite pitanje o tome koliko vode stane u primjerice 10 m te cijevi. Možete se služiti alatima za suradnju </w:t>
      </w:r>
      <w:proofErr w:type="spellStart"/>
      <w:r w:rsidR="005C1CFE">
        <w:fldChar w:fldCharType="begin"/>
      </w:r>
      <w:r w:rsidR="005C1CFE">
        <w:instrText xml:space="preserve"> HYPERLINK "https://padlet.com/" </w:instrText>
      </w:r>
      <w:r w:rsidR="005C1CFE">
        <w:fldChar w:fldCharType="separate"/>
      </w:r>
      <w:r>
        <w:rPr>
          <w:rStyle w:val="Hyperlink"/>
          <w:rFonts w:ascii="Arial" w:hAnsi="Arial" w:cs="Arial"/>
          <w:color w:val="0288D1"/>
        </w:rPr>
        <w:t>Padlet</w:t>
      </w:r>
      <w:proofErr w:type="spellEnd"/>
      <w:r w:rsidR="005C1CFE">
        <w:rPr>
          <w:rStyle w:val="Hyperlink"/>
          <w:rFonts w:ascii="Arial" w:hAnsi="Arial" w:cs="Arial"/>
          <w:color w:val="0288D1"/>
        </w:rPr>
        <w:fldChar w:fldCharType="end"/>
      </w:r>
      <w:r>
        <w:rPr>
          <w:rFonts w:ascii="Arial" w:hAnsi="Arial" w:cs="Arial"/>
          <w:color w:val="000000"/>
        </w:rPr>
        <w:t> ili </w:t>
      </w:r>
      <w:proofErr w:type="spellStart"/>
      <w:r w:rsidR="005C1CFE">
        <w:fldChar w:fldCharType="begin"/>
      </w:r>
      <w:r w:rsidR="005C1CFE">
        <w:instrText xml:space="preserve"> HYPERLINK "http://todaysmeet.com/" </w:instrText>
      </w:r>
      <w:r w:rsidR="005C1CFE">
        <w:fldChar w:fldCharType="separate"/>
      </w:r>
      <w:r>
        <w:rPr>
          <w:rStyle w:val="Hyperlink"/>
          <w:rFonts w:ascii="Arial" w:hAnsi="Arial" w:cs="Arial"/>
          <w:color w:val="0288D1"/>
        </w:rPr>
        <w:t>TodaysMeet</w:t>
      </w:r>
      <w:proofErr w:type="spellEnd"/>
      <w:r w:rsidR="005C1CFE">
        <w:rPr>
          <w:rStyle w:val="Hyperlink"/>
          <w:rFonts w:ascii="Arial" w:hAnsi="Arial" w:cs="Arial"/>
          <w:color w:val="0288D1"/>
        </w:rPr>
        <w:fldChar w:fldCharType="end"/>
      </w:r>
      <w:r>
        <w:rPr>
          <w:rFonts w:ascii="Arial" w:hAnsi="Arial" w:cs="Arial"/>
          <w:color w:val="000000"/>
        </w:rPr>
        <w:t> kako bi svi učenici imali priliku napisati svoju procjenu.</w:t>
      </w:r>
    </w:p>
    <w:p w14:paraId="61113AB0" w14:textId="77777777" w:rsidR="0096297C" w:rsidRDefault="0096297C" w:rsidP="0096297C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Neka nakon toga učenici u manjim skupinama mjere različite valjke i istražuju kako se računa obujam i oplošje valjka. Bilo bi dobro da za tu aktivnost učenici na sat donesu različite limenke (rajčica, sok, tuna i sl.) kojima će mjeriti visinu, promjer (polumjer), obujam (s pomoću menzure i vode ili pijeska) i oplošje (zbrajanjem površina). Učenici mjere obujam različitih predmeta menzurom i zapisuju rezultate mjerenja. Nakon toga učenici mjere visinu i promjer te pokušavaju otkriti kako se računa obujam valjka upotrebljavajući te dvije veličine. Zatim uspoređuju i komentiraju rezultate mjerenja i računanja obujam. Raspravu možete zaokružiti jednostavnim dinamičnim uradcima u </w:t>
      </w:r>
      <w:proofErr w:type="spellStart"/>
      <w:r>
        <w:rPr>
          <w:rFonts w:ascii="Arial" w:hAnsi="Arial" w:cs="Arial"/>
          <w:color w:val="000000"/>
        </w:rPr>
        <w:t>GeoGebri</w:t>
      </w:r>
      <w:proofErr w:type="spellEnd"/>
      <w:r>
        <w:rPr>
          <w:rFonts w:ascii="Arial" w:hAnsi="Arial" w:cs="Arial"/>
          <w:color w:val="000000"/>
        </w:rPr>
        <w:t xml:space="preserve"> (</w:t>
      </w:r>
      <w:hyperlink r:id="rId9" w:history="1">
        <w:r>
          <w:rPr>
            <w:rStyle w:val="Hyperlink"/>
            <w:rFonts w:ascii="Arial" w:hAnsi="Arial" w:cs="Arial"/>
            <w:color w:val="0288D1"/>
          </w:rPr>
          <w:t>uradak 1</w:t>
        </w:r>
      </w:hyperlink>
      <w:r>
        <w:rPr>
          <w:rFonts w:ascii="Arial" w:hAnsi="Arial" w:cs="Arial"/>
          <w:color w:val="000000"/>
        </w:rPr>
        <w:t> i </w:t>
      </w:r>
      <w:hyperlink r:id="rId10" w:history="1">
        <w:r>
          <w:rPr>
            <w:rStyle w:val="Hyperlink"/>
            <w:rFonts w:ascii="Arial" w:hAnsi="Arial" w:cs="Arial"/>
            <w:color w:val="0288D1"/>
          </w:rPr>
          <w:t>uradak 2</w:t>
        </w:r>
      </w:hyperlink>
      <w:r>
        <w:rPr>
          <w:rFonts w:ascii="Arial" w:hAnsi="Arial" w:cs="Arial"/>
          <w:color w:val="000000"/>
        </w:rPr>
        <w:t>).</w:t>
      </w:r>
    </w:p>
    <w:p w14:paraId="6D0557FD" w14:textId="77777777" w:rsidR="0096297C" w:rsidRDefault="0096297C" w:rsidP="0096297C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Kao zaključak zajedno izračunajte koliko vode stane u cijev s početka priče i pogledajte tko je najbolje procijenio. Bilo bi dobro napraviti usporedbu veličina koje se upotrebljavaju za cijevi (</w:t>
      </w:r>
      <w:hyperlink r:id="rId11" w:history="1">
        <w:r>
          <w:rPr>
            <w:rStyle w:val="Hyperlink"/>
            <w:rFonts w:ascii="Arial" w:hAnsi="Arial" w:cs="Arial"/>
            <w:color w:val="0288D1"/>
          </w:rPr>
          <w:t>col</w:t>
        </w:r>
      </w:hyperlink>
      <w:r>
        <w:rPr>
          <w:rFonts w:ascii="Arial" w:hAnsi="Arial" w:cs="Arial"/>
          <w:color w:val="000000"/>
        </w:rPr>
        <w:t> ili inč) i koja je njihova veličina u milimetrima.</w:t>
      </w:r>
    </w:p>
    <w:p w14:paraId="010D6DE4" w14:textId="77777777" w:rsidR="0096297C" w:rsidRDefault="0096297C" w:rsidP="0096297C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Nakon toga možete s učenicima riješiti ili zadati za domaći rad zadatke tipa:</w:t>
      </w:r>
    </w:p>
    <w:p w14:paraId="7B3D635F" w14:textId="77777777" w:rsidR="0096297C" w:rsidRDefault="0096297C" w:rsidP="0096297C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</w:pPr>
      <w:r>
        <w:t>U perilici rublja nakupila se voda u cijevi promjera ½ cola, duljine 3 m. Koliku posudu treba pripremiti kako bismo nakupljenu vodu ispustili?</w:t>
      </w:r>
    </w:p>
    <w:p w14:paraId="7D1A1F68" w14:textId="77777777" w:rsidR="0096297C" w:rsidRDefault="0096297C" w:rsidP="0096297C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</w:pPr>
      <w:r>
        <w:t>U vrtnom tušu gdje se voda grije na sunce namotana je cijev promjera ¾ cola duljine 10 m. Koliko ćemo imati tople vode za tuširanje?</w:t>
      </w:r>
    </w:p>
    <w:p w14:paraId="6E33D3BC" w14:textId="77777777" w:rsidR="0096297C" w:rsidRDefault="0096297C" w:rsidP="0096297C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</w:pPr>
      <w:r>
        <w:t>Sok se nalazi u limenci promjera 8 cm i visine 20 cm. Točimo ga u čaše oblika valjka promjera 5 cm, visine 8 cm. Koliko čaša možemo napuniti sokom iz jedne takve limenke, ako čaše punimo do 90 %?</w:t>
      </w:r>
    </w:p>
    <w:p w14:paraId="1FF6CE07" w14:textId="6CBEB945" w:rsidR="003575E5" w:rsidRPr="00420B52" w:rsidRDefault="0096297C" w:rsidP="00420B52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100" w:beforeAutospacing="1" w:after="100" w:afterAutospacing="1" w:line="240" w:lineRule="auto"/>
      </w:pPr>
      <w:r>
        <w:t>Plastične cijevi imaju vanjski promjer 26,6 mm i debljinu stjenke 2 mm. Koliko je potrebno materijala (kubičnih metara plastike) za izradu 1000 m takvih cijevi?</w:t>
      </w:r>
    </w:p>
    <w:p w14:paraId="5ACCDB48" w14:textId="5A4A98F1" w:rsidR="00D01562" w:rsidRPr="004C0816" w:rsidRDefault="00D01562" w:rsidP="00D01562">
      <w:pPr>
        <w:spacing w:line="288" w:lineRule="auto"/>
        <w:rPr>
          <w:b/>
          <w:i/>
          <w:color w:val="04A29B"/>
          <w:sz w:val="24"/>
          <w:szCs w:val="24"/>
        </w:rPr>
      </w:pPr>
      <w:r w:rsidRPr="004C0816">
        <w:rPr>
          <w:b/>
          <w:i/>
          <w:color w:val="04A29B"/>
          <w:sz w:val="24"/>
          <w:szCs w:val="24"/>
        </w:rPr>
        <w:t>Postupci potpore</w:t>
      </w:r>
    </w:p>
    <w:p w14:paraId="7ADA2A71" w14:textId="77777777" w:rsidR="003575E5" w:rsidRPr="004C0816" w:rsidRDefault="003575E5" w:rsidP="00D01562">
      <w:pPr>
        <w:spacing w:line="288" w:lineRule="auto"/>
        <w:rPr>
          <w:i/>
          <w:color w:val="04A29B"/>
          <w:sz w:val="24"/>
          <w:szCs w:val="24"/>
        </w:rPr>
      </w:pPr>
    </w:p>
    <w:p w14:paraId="7EF2A76F" w14:textId="77777777" w:rsidR="003575E5" w:rsidRPr="004C0816" w:rsidRDefault="003575E5" w:rsidP="003575E5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 xml:space="preserve">Učenici s teškoćama lakše će procijeniti količinu vode koja bi stala u predočenu cijev ako im zadamo manju duljinu cijevi, npr. 1 m, 2 m i sl. Učenik s oštećenjem vida mora opipati cijev kako bi mogao izreći svoju procjenu. Svi učenici s teškoćama mogu upotrebljavati </w:t>
      </w:r>
      <w:proofErr w:type="spellStart"/>
      <w:r w:rsidRPr="004C0816">
        <w:rPr>
          <w:sz w:val="24"/>
          <w:szCs w:val="24"/>
        </w:rPr>
        <w:t>Padlet</w:t>
      </w:r>
      <w:proofErr w:type="spellEnd"/>
      <w:r w:rsidRPr="004C0816">
        <w:rPr>
          <w:sz w:val="24"/>
          <w:szCs w:val="24"/>
        </w:rPr>
        <w:t>, pri čemu učenici s oštećenjem vida diktiraju svoja predviđanja.</w:t>
      </w:r>
    </w:p>
    <w:p w14:paraId="3E0E4775" w14:textId="77777777" w:rsidR="003575E5" w:rsidRPr="004C0816" w:rsidRDefault="003575E5" w:rsidP="003575E5">
      <w:pPr>
        <w:widowControl w:val="0"/>
        <w:spacing w:line="240" w:lineRule="auto"/>
        <w:rPr>
          <w:sz w:val="24"/>
          <w:szCs w:val="24"/>
        </w:rPr>
      </w:pPr>
    </w:p>
    <w:p w14:paraId="44D83057" w14:textId="77777777" w:rsidR="003575E5" w:rsidRPr="004C0816" w:rsidRDefault="003575E5" w:rsidP="003575E5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Prije mjerenja i izračunavanja s učenicima s teškoćama potrebno je ponoviti relevantno gradivo – polumjer, promjer, visina, oplošje, obujam – s time da učenici moraju prije mjerenja i izračunavanja sve to pokazati na konkretnom materijalu. Izračunavanje obujma ovisi o mogućnostima učenika. Za učenike s intelektualnim teškoćama korisno je izraditi kartice s crtežima tijela i formulama za izračunavanje oplošja i obujma (</w:t>
      </w:r>
      <w:proofErr w:type="spellStart"/>
      <w:r w:rsidRPr="004C0816">
        <w:rPr>
          <w:sz w:val="24"/>
          <w:szCs w:val="24"/>
        </w:rPr>
        <w:t>GeoGebra</w:t>
      </w:r>
      <w:proofErr w:type="spellEnd"/>
      <w:r w:rsidRPr="004C0816">
        <w:rPr>
          <w:sz w:val="24"/>
          <w:szCs w:val="24"/>
        </w:rPr>
        <w:t>), pri čemu se mogu služiti kalkulatorom. Ako učenik ne može izračunati obujam na taj način, mjerit će ga s pomoću vode/pijeska i menzure i očitati rezultat. Pri tome je važno da izmjeri obujam više posuda različite veličine te da uoči razliku. Učeniku s oštećenjem vida posudu damo u ruke i ponovimo s njim što su visina, polumjer i promjer. Ti učenici za mjerenje se mogu služiti zvučnim metrom, a ako taj alat nije dostupan, mjere uz pomoć suučenika.</w:t>
      </w:r>
    </w:p>
    <w:p w14:paraId="34C35578" w14:textId="77777777" w:rsidR="003575E5" w:rsidRPr="004C0816" w:rsidRDefault="003575E5" w:rsidP="003575E5">
      <w:pPr>
        <w:widowControl w:val="0"/>
        <w:spacing w:line="240" w:lineRule="auto"/>
        <w:rPr>
          <w:sz w:val="24"/>
          <w:szCs w:val="24"/>
        </w:rPr>
      </w:pPr>
    </w:p>
    <w:p w14:paraId="1B8EC812" w14:textId="5D15BFAF" w:rsidR="00894B01" w:rsidRPr="004C0816" w:rsidRDefault="003575E5" w:rsidP="003575E5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 xml:space="preserve">Kad su u pitanju mjere izražene u </w:t>
      </w:r>
      <w:proofErr w:type="spellStart"/>
      <w:r w:rsidRPr="004C0816">
        <w:rPr>
          <w:sz w:val="24"/>
          <w:szCs w:val="24"/>
        </w:rPr>
        <w:t>colima</w:t>
      </w:r>
      <w:proofErr w:type="spellEnd"/>
      <w:r w:rsidRPr="004C0816">
        <w:rPr>
          <w:sz w:val="24"/>
          <w:szCs w:val="24"/>
        </w:rPr>
        <w:t>, učitelj će sam procijeniti treba li učenik s teškoćama upoznati taj sadržaj te tome prilagoditi domaći rad</w:t>
      </w:r>
      <w:r w:rsidR="00894B01" w:rsidRPr="004C0816">
        <w:rPr>
          <w:sz w:val="24"/>
          <w:szCs w:val="24"/>
        </w:rPr>
        <w:t>.</w:t>
      </w:r>
    </w:p>
    <w:p w14:paraId="2667924A" w14:textId="77777777" w:rsidR="00894B01" w:rsidRPr="004C0816" w:rsidRDefault="00894B01" w:rsidP="003575E5">
      <w:pPr>
        <w:widowControl w:val="0"/>
        <w:spacing w:line="240" w:lineRule="auto"/>
        <w:rPr>
          <w:sz w:val="24"/>
          <w:szCs w:val="24"/>
        </w:rPr>
      </w:pPr>
    </w:p>
    <w:p w14:paraId="77F3043B" w14:textId="4F9E0E3D" w:rsidR="00B8679F" w:rsidRPr="004C0816" w:rsidRDefault="004951FF" w:rsidP="003575E5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___________________________________________________________________</w:t>
      </w:r>
      <w:r w:rsidRPr="004C0816">
        <w:rPr>
          <w:sz w:val="24"/>
          <w:szCs w:val="24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8958E7" w:rsidRPr="004C0816" w14:paraId="50CB1DD8" w14:textId="77777777" w:rsidTr="00914EDC">
        <w:trPr>
          <w:trHeight w:val="440"/>
        </w:trPr>
        <w:tc>
          <w:tcPr>
            <w:tcW w:w="466" w:type="dxa"/>
            <w:shd w:val="clear" w:color="auto" w:fill="04A29B"/>
          </w:tcPr>
          <w:p w14:paraId="058169F9" w14:textId="3D1D1BB8" w:rsidR="008958E7" w:rsidRPr="004C0816" w:rsidRDefault="008958E7" w:rsidP="006A2C1B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</w:rPr>
            </w:pPr>
            <w:r w:rsidRPr="004C0816">
              <w:rPr>
                <w:b/>
                <w:color w:val="FFFFFF" w:themeColor="background1"/>
                <w:sz w:val="48"/>
                <w:szCs w:val="48"/>
              </w:rPr>
              <w:t>B</w:t>
            </w:r>
          </w:p>
        </w:tc>
      </w:tr>
    </w:tbl>
    <w:p w14:paraId="439B1FB8" w14:textId="596ACCEF" w:rsidR="00B8679F" w:rsidRPr="004C0816" w:rsidRDefault="00B6178C" w:rsidP="00010514">
      <w:pPr>
        <w:widowControl w:val="0"/>
        <w:tabs>
          <w:tab w:val="right" w:pos="9029"/>
        </w:tabs>
        <w:spacing w:line="240" w:lineRule="auto"/>
        <w:rPr>
          <w:b/>
          <w:color w:val="04A29B"/>
          <w:sz w:val="32"/>
          <w:szCs w:val="32"/>
        </w:rPr>
      </w:pPr>
      <w:r w:rsidRPr="004C0816">
        <w:rPr>
          <w:b/>
          <w:color w:val="E5097F"/>
          <w:sz w:val="24"/>
          <w:szCs w:val="24"/>
        </w:rPr>
        <w:t xml:space="preserve"> </w:t>
      </w:r>
      <w:r w:rsidR="00894B01" w:rsidRPr="004C0816">
        <w:rPr>
          <w:b/>
          <w:color w:val="04A29B"/>
          <w:sz w:val="32"/>
          <w:szCs w:val="32"/>
        </w:rPr>
        <w:t xml:space="preserve"> Optimalna veličina</w:t>
      </w:r>
    </w:p>
    <w:p w14:paraId="7144CF94" w14:textId="77777777" w:rsidR="00240C37" w:rsidRPr="004C0816" w:rsidRDefault="00240C37" w:rsidP="00010514">
      <w:pPr>
        <w:widowControl w:val="0"/>
        <w:tabs>
          <w:tab w:val="right" w:pos="9029"/>
        </w:tabs>
        <w:spacing w:line="240" w:lineRule="auto"/>
        <w:rPr>
          <w:color w:val="E5097F"/>
          <w:sz w:val="24"/>
          <w:szCs w:val="24"/>
        </w:rPr>
      </w:pPr>
    </w:p>
    <w:p w14:paraId="3D22E863" w14:textId="77777777" w:rsidR="000E2011" w:rsidRDefault="000E2011" w:rsidP="000E2011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Možete učenicima (u parovima) zadati zadatak da od papira izrade dva tijela obujma 1 l zadane visine (npr. 15 cm), od kojih će jedno biti u obliku pravilne četverostrane prizme, a drugo u obliku valjka, te da usporede količinu potrošenog materijala. Nakon toga učenike potaknite na raspravu o tome za što su potrošili više materijala za izradu i zašto.</w:t>
      </w:r>
    </w:p>
    <w:p w14:paraId="7F39F840" w14:textId="77777777" w:rsidR="000E2011" w:rsidRDefault="000E2011" w:rsidP="000E2011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Drugi zadatak može biti da učenici (u skupinama) od jednake količine materijala (npr. dva papira A4) naprave pakiranje oblika valjka koje će imati što je moguće veći obujam.</w:t>
      </w:r>
    </w:p>
    <w:p w14:paraId="223C3B7A" w14:textId="17287047" w:rsidR="006064AE" w:rsidRPr="00420B52" w:rsidRDefault="000E2011" w:rsidP="00420B52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Neka svaka skupina svoj prijedlog pakiranja prezentira razredu. Podatke o polumjeru i visini svaka skupina neka upiše u zajedničku tablicu u programu za tablične proračune </w:t>
      </w:r>
      <w:hyperlink r:id="rId12" w:history="1">
        <w:r>
          <w:rPr>
            <w:rStyle w:val="Hyperlink"/>
            <w:rFonts w:ascii="Arial" w:hAnsi="Arial" w:cs="Arial"/>
            <w:color w:val="0288D1"/>
          </w:rPr>
          <w:t>Excel Online</w:t>
        </w:r>
      </w:hyperlink>
      <w:r>
        <w:rPr>
          <w:rFonts w:ascii="Arial" w:hAnsi="Arial" w:cs="Arial"/>
          <w:color w:val="000000"/>
        </w:rPr>
        <w:t>, u kojoj mogu izračunati obujam i oplošje. Najbolje rješenje nagradite. Tablicu s podatcima možete iskoristiti za nastavak istraživanja, a predlažemo i da učenici naprave svoje tablice u nekom od navedenih programa za tablično računanje pa mijenjanjem parametara (polumjera i visine) naprave što bolju procjenu optimalnih dimenzija (vodite računa o zadanom ograničenju). U raspravi skrenite pažnju učenicima na to da još uvijek nemaju dovoljno matematičkog znanja kako bi iz zadanog oplošja mogli napraviti valjak najvećeg obujma. No uputite učenike na </w:t>
      </w:r>
      <w:hyperlink r:id="rId13" w:history="1">
        <w:r>
          <w:rPr>
            <w:rStyle w:val="Hyperlink"/>
            <w:rFonts w:ascii="Arial" w:hAnsi="Arial" w:cs="Arial"/>
            <w:color w:val="0288D1"/>
          </w:rPr>
          <w:t>dinamični uradak</w:t>
        </w:r>
      </w:hyperlink>
      <w:r>
        <w:rPr>
          <w:rFonts w:ascii="Arial" w:hAnsi="Arial" w:cs="Arial"/>
          <w:color w:val="000000"/>
        </w:rPr>
        <w:t>, gdje mijenjanjem parametara mogu vidjeti kako se mijenja obujam u odnosnu na visinu i polumjer valjka te na veličinu papira.</w:t>
      </w:r>
    </w:p>
    <w:p w14:paraId="7D619E78" w14:textId="7BC271FC" w:rsidR="00D01562" w:rsidRPr="004C0816" w:rsidRDefault="00D01562" w:rsidP="00D01562">
      <w:pPr>
        <w:spacing w:line="288" w:lineRule="auto"/>
        <w:rPr>
          <w:b/>
          <w:i/>
          <w:color w:val="04A29B"/>
          <w:sz w:val="24"/>
          <w:szCs w:val="24"/>
        </w:rPr>
      </w:pPr>
      <w:r w:rsidRPr="004C0816">
        <w:rPr>
          <w:b/>
          <w:i/>
          <w:color w:val="04A29B"/>
          <w:sz w:val="24"/>
          <w:szCs w:val="24"/>
        </w:rPr>
        <w:t>Postupci potpore</w:t>
      </w:r>
    </w:p>
    <w:p w14:paraId="6D9BD95D" w14:textId="77777777" w:rsidR="006064AE" w:rsidRPr="004C0816" w:rsidRDefault="006064AE" w:rsidP="00D01562">
      <w:pPr>
        <w:spacing w:line="288" w:lineRule="auto"/>
        <w:rPr>
          <w:i/>
          <w:color w:val="04A29B"/>
          <w:sz w:val="24"/>
          <w:szCs w:val="24"/>
        </w:rPr>
      </w:pPr>
    </w:p>
    <w:p w14:paraId="53E1B0D4" w14:textId="77777777" w:rsidR="00BE6AB5" w:rsidRPr="004C0816" w:rsidRDefault="00BE6AB5" w:rsidP="00BE6AB5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U ovoj aktivnosti učenicima s teškoćama bit će nešto lakše izraditi pakiranje u obliku valjka od onoga u obliku četverostrane prizme. Pri tome im učitelj treba pružiti potrebnu pomoć. Rad u parovima odnosno utroje osigurava učenicima s teškoćama pomoć suučenika pri mjerenju, izračunavanju i unošenju u zadani program za tablično računanje. Važno je da učenici s teškoćama sudjeluju u izradi modela, da imaju dovoljno vremena za izradu i promatranje te da sami, na temelju viđenoga, donesu zaključke. Učenici s oštećenjem vida isto tako mogu uz odgovarajuću pomoć izrađivati modele i uspoređivati količinu potrošenog materijala.</w:t>
      </w:r>
    </w:p>
    <w:p w14:paraId="7CFC179A" w14:textId="2BAB9D42" w:rsidR="00B8679F" w:rsidRPr="004C0816" w:rsidRDefault="00B8679F">
      <w:pPr>
        <w:widowControl w:val="0"/>
        <w:spacing w:line="240" w:lineRule="auto"/>
        <w:rPr>
          <w:sz w:val="24"/>
          <w:szCs w:val="24"/>
        </w:rPr>
      </w:pPr>
    </w:p>
    <w:p w14:paraId="05D2E684" w14:textId="37829A19" w:rsidR="00B8679F" w:rsidRPr="004C0816" w:rsidRDefault="004951FF">
      <w:pPr>
        <w:widowControl w:val="0"/>
        <w:spacing w:line="240" w:lineRule="auto"/>
        <w:rPr>
          <w:b/>
          <w:sz w:val="24"/>
          <w:szCs w:val="24"/>
        </w:rPr>
      </w:pPr>
      <w:r w:rsidRPr="004C0816">
        <w:rPr>
          <w:sz w:val="24"/>
          <w:szCs w:val="24"/>
        </w:rPr>
        <w:t>___________________________________________________________________</w:t>
      </w:r>
      <w:r w:rsidRPr="004C0816">
        <w:rPr>
          <w:sz w:val="24"/>
          <w:szCs w:val="24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914EDC" w:rsidRPr="004C0816" w14:paraId="58EF5918" w14:textId="77777777" w:rsidTr="00914EDC">
        <w:trPr>
          <w:trHeight w:val="440"/>
        </w:trPr>
        <w:tc>
          <w:tcPr>
            <w:tcW w:w="466" w:type="dxa"/>
            <w:shd w:val="clear" w:color="auto" w:fill="04A29B"/>
          </w:tcPr>
          <w:p w14:paraId="443FA6D0" w14:textId="188F241A" w:rsidR="008958E7" w:rsidRPr="004C0816" w:rsidRDefault="008958E7" w:rsidP="006A2C1B">
            <w:pPr>
              <w:spacing w:line="240" w:lineRule="auto"/>
              <w:jc w:val="center"/>
              <w:rPr>
                <w:b/>
                <w:color w:val="04A29B"/>
                <w:sz w:val="48"/>
                <w:szCs w:val="48"/>
              </w:rPr>
            </w:pPr>
            <w:r w:rsidRPr="004C0816">
              <w:rPr>
                <w:b/>
                <w:color w:val="FFFFFF" w:themeColor="background1"/>
                <w:sz w:val="48"/>
                <w:szCs w:val="48"/>
              </w:rPr>
              <w:t>C</w:t>
            </w:r>
          </w:p>
        </w:tc>
      </w:tr>
    </w:tbl>
    <w:p w14:paraId="06E1F92C" w14:textId="23A1EE35" w:rsidR="00B8679F" w:rsidRPr="004C0816" w:rsidRDefault="00B6178C">
      <w:pPr>
        <w:widowControl w:val="0"/>
        <w:spacing w:line="240" w:lineRule="auto"/>
        <w:rPr>
          <w:b/>
          <w:color w:val="04A29B"/>
          <w:sz w:val="28"/>
          <w:szCs w:val="28"/>
        </w:rPr>
      </w:pPr>
      <w:r w:rsidRPr="004C0816">
        <w:rPr>
          <w:b/>
          <w:color w:val="04A29B"/>
          <w:sz w:val="24"/>
          <w:szCs w:val="24"/>
        </w:rPr>
        <w:t xml:space="preserve"> </w:t>
      </w:r>
      <w:r w:rsidR="00454577" w:rsidRPr="004C0816">
        <w:rPr>
          <w:b/>
          <w:color w:val="04A29B"/>
          <w:sz w:val="28"/>
          <w:szCs w:val="28"/>
        </w:rPr>
        <w:t xml:space="preserve"> Valjci svuda oko nas</w:t>
      </w:r>
    </w:p>
    <w:p w14:paraId="163C39E7" w14:textId="77777777" w:rsidR="00FD6FD6" w:rsidRPr="004C0816" w:rsidRDefault="00FD6FD6">
      <w:pPr>
        <w:widowControl w:val="0"/>
        <w:spacing w:line="240" w:lineRule="auto"/>
        <w:rPr>
          <w:b/>
          <w:color w:val="04A29B"/>
          <w:sz w:val="24"/>
          <w:szCs w:val="24"/>
        </w:rPr>
      </w:pPr>
    </w:p>
    <w:p w14:paraId="71D1E538" w14:textId="77777777" w:rsidR="004509DE" w:rsidRDefault="004509DE" w:rsidP="004509DE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domaći rad učenici mogu pronaći predmet u svojoj okolini oblika valjka te mu izmjeriti visinu i promjer te izračunati obujam i oplošje. Moguće je napraviti zajednički plakat te domaći rad (sliku predmeta i sliku rješenja zadatka) objaviti na zajedničkom zidu </w:t>
      </w:r>
      <w:proofErr w:type="spellStart"/>
      <w:r w:rsidR="005C1CFE">
        <w:fldChar w:fldCharType="begin"/>
      </w:r>
      <w:r w:rsidR="005C1CFE">
        <w:instrText xml:space="preserve"> HYPERLINK "https://padlet.com/" </w:instrText>
      </w:r>
      <w:r w:rsidR="005C1CFE">
        <w:fldChar w:fldCharType="separate"/>
      </w:r>
      <w:r>
        <w:rPr>
          <w:rStyle w:val="Hyperlink"/>
          <w:rFonts w:ascii="Arial" w:hAnsi="Arial" w:cs="Arial"/>
          <w:color w:val="0288D1"/>
        </w:rPr>
        <w:t>Padleta</w:t>
      </w:r>
      <w:proofErr w:type="spellEnd"/>
      <w:r w:rsidR="005C1CFE">
        <w:rPr>
          <w:rStyle w:val="Hyperlink"/>
          <w:rFonts w:ascii="Arial" w:hAnsi="Arial" w:cs="Arial"/>
          <w:color w:val="0288D1"/>
        </w:rPr>
        <w:fldChar w:fldCharType="end"/>
      </w:r>
      <w:r>
        <w:rPr>
          <w:rFonts w:ascii="Arial" w:hAnsi="Arial" w:cs="Arial"/>
          <w:color w:val="000000"/>
        </w:rPr>
        <w:t>.</w:t>
      </w:r>
    </w:p>
    <w:p w14:paraId="7AF4D941" w14:textId="05A91430" w:rsidR="00D9471E" w:rsidRPr="00420B52" w:rsidRDefault="004509DE" w:rsidP="00420B52">
      <w:pPr>
        <w:pStyle w:val="NormalWeb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motivaciju učenici mogu pogledati videozapis </w:t>
      </w:r>
      <w:hyperlink r:id="rId14" w:history="1">
        <w:r>
          <w:rPr>
            <w:rStyle w:val="Hyperlink"/>
            <w:rFonts w:ascii="Arial" w:hAnsi="Arial" w:cs="Arial"/>
            <w:i/>
            <w:iCs/>
            <w:color w:val="0288D1"/>
          </w:rPr>
          <w:t xml:space="preserve">In </w:t>
        </w:r>
        <w:proofErr w:type="spellStart"/>
        <w:r>
          <w:rPr>
            <w:rStyle w:val="Hyperlink"/>
            <w:rFonts w:ascii="Arial" w:hAnsi="Arial" w:cs="Arial"/>
            <w:i/>
            <w:iCs/>
            <w:color w:val="0288D1"/>
          </w:rPr>
          <w:t>the</w:t>
        </w:r>
        <w:proofErr w:type="spellEnd"/>
        <w:r>
          <w:rPr>
            <w:rStyle w:val="Hyperlink"/>
            <w:rFonts w:ascii="Arial" w:hAnsi="Arial" w:cs="Arial"/>
            <w:i/>
            <w:iCs/>
            <w:color w:val="0288D1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color w:val="0288D1"/>
          </w:rPr>
          <w:t>Mechanical</w:t>
        </w:r>
        <w:proofErr w:type="spellEnd"/>
        <w:r>
          <w:rPr>
            <w:rStyle w:val="Hyperlink"/>
            <w:rFonts w:ascii="Arial" w:hAnsi="Arial" w:cs="Arial"/>
            <w:i/>
            <w:iCs/>
            <w:color w:val="0288D1"/>
          </w:rPr>
          <w:t xml:space="preserve"> Room… </w:t>
        </w:r>
        <w:proofErr w:type="spellStart"/>
        <w:r>
          <w:rPr>
            <w:rStyle w:val="Hyperlink"/>
            <w:rFonts w:ascii="Arial" w:hAnsi="Arial" w:cs="Arial"/>
            <w:i/>
            <w:iCs/>
            <w:color w:val="0288D1"/>
          </w:rPr>
          <w:t>Volume</w:t>
        </w:r>
        <w:proofErr w:type="spellEnd"/>
        <w:r>
          <w:rPr>
            <w:rStyle w:val="Hyperlink"/>
            <w:rFonts w:ascii="Arial" w:hAnsi="Arial" w:cs="Arial"/>
            <w:i/>
            <w:iCs/>
            <w:color w:val="0288D1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color w:val="0288D1"/>
          </w:rPr>
          <w:t>of</w:t>
        </w:r>
        <w:proofErr w:type="spellEnd"/>
        <w:r>
          <w:rPr>
            <w:rStyle w:val="Hyperlink"/>
            <w:rFonts w:ascii="Arial" w:hAnsi="Arial" w:cs="Arial"/>
            <w:i/>
            <w:iCs/>
            <w:color w:val="0288D1"/>
          </w:rPr>
          <w:t xml:space="preserve"> a </w:t>
        </w:r>
        <w:proofErr w:type="spellStart"/>
        <w:r>
          <w:rPr>
            <w:rStyle w:val="Hyperlink"/>
            <w:rFonts w:ascii="Arial" w:hAnsi="Arial" w:cs="Arial"/>
            <w:i/>
            <w:iCs/>
            <w:color w:val="0288D1"/>
          </w:rPr>
          <w:t>Cylinder</w:t>
        </w:r>
        <w:proofErr w:type="spellEnd"/>
      </w:hyperlink>
      <w:r>
        <w:rPr>
          <w:rFonts w:ascii="Arial" w:hAnsi="Arial" w:cs="Arial"/>
          <w:color w:val="000000"/>
        </w:rPr>
        <w:t>, u trajanju od 10:08 min – o tome gdje se pojavljuju valjci u našoj okolini i kako se računaju oplošje i obujam, a na kraju se nalazi i objašnjenje zašto se dogodila tako velika razlika u računu obujma i obujma koji piše na predmetu.</w:t>
      </w:r>
    </w:p>
    <w:p w14:paraId="3C1B4638" w14:textId="1E3F9344" w:rsidR="00D01562" w:rsidRPr="004C0816" w:rsidRDefault="00D01562" w:rsidP="00D01562">
      <w:pPr>
        <w:spacing w:line="288" w:lineRule="auto"/>
        <w:rPr>
          <w:b/>
          <w:i/>
          <w:color w:val="04A29B"/>
          <w:sz w:val="24"/>
          <w:szCs w:val="24"/>
        </w:rPr>
      </w:pPr>
      <w:r w:rsidRPr="004C0816">
        <w:rPr>
          <w:b/>
          <w:i/>
          <w:color w:val="04A29B"/>
          <w:sz w:val="24"/>
          <w:szCs w:val="24"/>
        </w:rPr>
        <w:t>Postupci potpore</w:t>
      </w:r>
    </w:p>
    <w:p w14:paraId="08016CE6" w14:textId="77777777" w:rsidR="00D9471E" w:rsidRPr="004C0816" w:rsidRDefault="00D9471E" w:rsidP="00D01562">
      <w:pPr>
        <w:spacing w:line="288" w:lineRule="auto"/>
        <w:rPr>
          <w:i/>
          <w:color w:val="04A29B"/>
          <w:sz w:val="24"/>
          <w:szCs w:val="24"/>
        </w:rPr>
      </w:pPr>
    </w:p>
    <w:p w14:paraId="68CD20C9" w14:textId="4828BCAD" w:rsidR="00D9471E" w:rsidRDefault="00D9471E" w:rsidP="00D9471E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 xml:space="preserve">Ako je učenik s teškoćama svladao mjerenje te izračunavanje oplošja i obujma valjka, domaći rad može raditi kao i svi drugi učenici, što uključuje i zajedničku izradu plakata u </w:t>
      </w:r>
      <w:proofErr w:type="spellStart"/>
      <w:r w:rsidRPr="004C0816">
        <w:rPr>
          <w:sz w:val="24"/>
          <w:szCs w:val="24"/>
        </w:rPr>
        <w:t>Padletu</w:t>
      </w:r>
      <w:proofErr w:type="spellEnd"/>
      <w:r w:rsidRPr="004C0816">
        <w:rPr>
          <w:sz w:val="24"/>
          <w:szCs w:val="24"/>
        </w:rPr>
        <w:t>. Način uporabe digitalnog alata potrebno je detaljno objasniti kako je opisano u </w:t>
      </w:r>
      <w:hyperlink r:id="rId15" w:history="1">
        <w:r w:rsidRPr="004C0816">
          <w:rPr>
            <w:rStyle w:val="Hyperlink"/>
            <w:sz w:val="24"/>
            <w:szCs w:val="24"/>
          </w:rPr>
          <w:t>Didaktičko-metodičnim uputama za prirodoslovne predmete i matematiku za učenike s teškoćama</w:t>
        </w:r>
      </w:hyperlink>
      <w:bookmarkStart w:id="0" w:name="_GoBack"/>
      <w:bookmarkEnd w:id="0"/>
      <w:r w:rsidRPr="004C0816">
        <w:rPr>
          <w:i/>
          <w:iCs/>
          <w:sz w:val="24"/>
          <w:szCs w:val="24"/>
        </w:rPr>
        <w:t>.</w:t>
      </w:r>
      <w:r w:rsidRPr="004C0816">
        <w:rPr>
          <w:sz w:val="24"/>
          <w:szCs w:val="24"/>
        </w:rPr>
        <w:t xml:space="preserve"> Ako izračunavanje oplošja i obujma nije </w:t>
      </w:r>
      <w:r w:rsidRPr="004C0816">
        <w:rPr>
          <w:sz w:val="24"/>
          <w:szCs w:val="24"/>
        </w:rPr>
        <w:lastRenderedPageBreak/>
        <w:t xml:space="preserve">predviđeno učenikovim prilagođenim programom, za zadaću će pronaći predmete u obliku valjka te izmjeriti visinu i promjer. Predmete će fotografirati i staviti u </w:t>
      </w:r>
      <w:proofErr w:type="spellStart"/>
      <w:r w:rsidRPr="004C0816">
        <w:rPr>
          <w:sz w:val="24"/>
          <w:szCs w:val="24"/>
        </w:rPr>
        <w:t>Padlet</w:t>
      </w:r>
      <w:proofErr w:type="spellEnd"/>
      <w:r w:rsidRPr="004C0816">
        <w:rPr>
          <w:i/>
          <w:iCs/>
          <w:sz w:val="24"/>
          <w:szCs w:val="24"/>
        </w:rPr>
        <w:t>. </w:t>
      </w:r>
      <w:r w:rsidRPr="004C0816">
        <w:rPr>
          <w:sz w:val="24"/>
          <w:szCs w:val="24"/>
        </w:rPr>
        <w:t>Učenici s oštećenjem vida domaći rad mogu izraditi na način naveden u aktivnosti </w:t>
      </w:r>
      <w:r w:rsidRPr="004C0816">
        <w:rPr>
          <w:i/>
          <w:iCs/>
          <w:sz w:val="24"/>
          <w:szCs w:val="24"/>
        </w:rPr>
        <w:t>Voda u cijevi</w:t>
      </w:r>
      <w:r w:rsidRPr="004C0816">
        <w:rPr>
          <w:sz w:val="24"/>
          <w:szCs w:val="24"/>
        </w:rPr>
        <w:t>, uz podršku ukućana.</w:t>
      </w:r>
    </w:p>
    <w:p w14:paraId="157EB96D" w14:textId="77777777" w:rsidR="00420B52" w:rsidRPr="004C0816" w:rsidRDefault="00420B52" w:rsidP="00D9471E">
      <w:pPr>
        <w:widowControl w:val="0"/>
        <w:spacing w:line="240" w:lineRule="auto"/>
        <w:rPr>
          <w:sz w:val="24"/>
          <w:szCs w:val="24"/>
        </w:rPr>
      </w:pPr>
    </w:p>
    <w:p w14:paraId="4EF12C46" w14:textId="5D307881" w:rsidR="00B8679F" w:rsidRPr="004C0816" w:rsidRDefault="004951FF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___________________________________________________________________</w:t>
      </w:r>
      <w:r w:rsidRPr="004C0816">
        <w:rPr>
          <w:sz w:val="24"/>
          <w:szCs w:val="24"/>
        </w:rPr>
        <w:br/>
      </w:r>
    </w:p>
    <w:tbl>
      <w:tblPr>
        <w:tblpPr w:leftFromText="180" w:rightFromText="180" w:vertAnchor="text" w:tblpX="-109" w:tblpY="41"/>
        <w:tblW w:w="0" w:type="auto"/>
        <w:shd w:val="clear" w:color="auto" w:fill="04A29B"/>
        <w:tblLook w:val="0000" w:firstRow="0" w:lastRow="0" w:firstColumn="0" w:lastColumn="0" w:noHBand="0" w:noVBand="0"/>
      </w:tblPr>
      <w:tblGrid>
        <w:gridCol w:w="563"/>
      </w:tblGrid>
      <w:tr w:rsidR="008958E7" w:rsidRPr="004C0816" w14:paraId="44EE393F" w14:textId="77777777" w:rsidTr="00D01562">
        <w:trPr>
          <w:trHeight w:val="440"/>
        </w:trPr>
        <w:tc>
          <w:tcPr>
            <w:tcW w:w="563" w:type="dxa"/>
            <w:shd w:val="clear" w:color="auto" w:fill="04A29B"/>
          </w:tcPr>
          <w:p w14:paraId="37D01624" w14:textId="6681AA41" w:rsidR="008958E7" w:rsidRPr="004C0816" w:rsidRDefault="008958E7" w:rsidP="006A2C1B">
            <w:pPr>
              <w:spacing w:line="240" w:lineRule="auto"/>
              <w:jc w:val="center"/>
              <w:rPr>
                <w:b/>
                <w:color w:val="E5097F"/>
                <w:sz w:val="48"/>
                <w:szCs w:val="48"/>
              </w:rPr>
            </w:pPr>
            <w:r w:rsidRPr="004C0816">
              <w:rPr>
                <w:b/>
                <w:color w:val="FFFFFF" w:themeColor="background1"/>
                <w:sz w:val="48"/>
                <w:szCs w:val="48"/>
              </w:rPr>
              <w:t>D</w:t>
            </w:r>
          </w:p>
        </w:tc>
      </w:tr>
    </w:tbl>
    <w:p w14:paraId="40E575E6" w14:textId="77777777" w:rsidR="00E1611D" w:rsidRPr="004C0816" w:rsidRDefault="009D7DF4" w:rsidP="00FE74D4">
      <w:pPr>
        <w:widowControl w:val="0"/>
        <w:spacing w:line="240" w:lineRule="auto"/>
        <w:rPr>
          <w:b/>
          <w:color w:val="04A29B"/>
          <w:sz w:val="28"/>
          <w:szCs w:val="28"/>
        </w:rPr>
      </w:pPr>
      <w:r w:rsidRPr="004C0816">
        <w:rPr>
          <w:b/>
          <w:color w:val="04A29B"/>
          <w:sz w:val="28"/>
          <w:szCs w:val="28"/>
        </w:rPr>
        <w:t>Uvježbajte online</w:t>
      </w:r>
    </w:p>
    <w:p w14:paraId="25AE9774" w14:textId="77777777" w:rsidR="00E1611D" w:rsidRPr="004C0816" w:rsidRDefault="00E1611D" w:rsidP="00FE74D4">
      <w:pPr>
        <w:widowControl w:val="0"/>
        <w:spacing w:line="240" w:lineRule="auto"/>
        <w:rPr>
          <w:b/>
          <w:color w:val="04A29B"/>
          <w:sz w:val="28"/>
          <w:szCs w:val="28"/>
        </w:rPr>
      </w:pPr>
    </w:p>
    <w:p w14:paraId="1CED91E0" w14:textId="77777777" w:rsidR="00B13392" w:rsidRPr="004C0816" w:rsidRDefault="00B13392" w:rsidP="00B13392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Učenici mogu provjeriti svoje znanje obujma i oplošja valjka u nekoliko </w:t>
      </w:r>
      <w:r w:rsidRPr="004C0816">
        <w:rPr>
          <w:i/>
          <w:iCs/>
          <w:sz w:val="24"/>
          <w:szCs w:val="24"/>
        </w:rPr>
        <w:t>online </w:t>
      </w:r>
      <w:r w:rsidRPr="004C0816">
        <w:rPr>
          <w:sz w:val="24"/>
          <w:szCs w:val="24"/>
        </w:rPr>
        <w:t>vježbi:</w:t>
      </w:r>
    </w:p>
    <w:p w14:paraId="6101EDE1" w14:textId="77777777" w:rsidR="00B13392" w:rsidRPr="004C0816" w:rsidRDefault="003B6703" w:rsidP="00B13392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hyperlink r:id="rId16" w:history="1">
        <w:proofErr w:type="spellStart"/>
        <w:r w:rsidR="00B13392" w:rsidRPr="004C0816">
          <w:rPr>
            <w:rStyle w:val="Hyperlink"/>
            <w:sz w:val="24"/>
            <w:szCs w:val="24"/>
          </w:rPr>
          <w:t>Volume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of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a </w:t>
        </w:r>
        <w:proofErr w:type="spellStart"/>
        <w:r w:rsidR="00B13392" w:rsidRPr="004C0816">
          <w:rPr>
            <w:rStyle w:val="Hyperlink"/>
            <w:sz w:val="24"/>
            <w:szCs w:val="24"/>
          </w:rPr>
          <w:t>cylinder</w:t>
        </w:r>
        <w:proofErr w:type="spellEnd"/>
      </w:hyperlink>
      <w:r w:rsidR="00B13392" w:rsidRPr="004C0816">
        <w:rPr>
          <w:sz w:val="24"/>
          <w:szCs w:val="24"/>
        </w:rPr>
        <w:t> – odlični zadatci slučajno generiranih vrijednosti, višestrukog izbora, nadopunjavanja i upisivanja točnih odgovora. Metodički oblikovani od lakših prema težima</w:t>
      </w:r>
    </w:p>
    <w:p w14:paraId="220FB0B9" w14:textId="77777777" w:rsidR="00B13392" w:rsidRPr="004C0816" w:rsidRDefault="003B6703" w:rsidP="00B13392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hyperlink r:id="rId17" w:history="1">
        <w:proofErr w:type="spellStart"/>
        <w:r w:rsidR="00B13392" w:rsidRPr="004C0816">
          <w:rPr>
            <w:rStyle w:val="Hyperlink"/>
            <w:sz w:val="24"/>
            <w:szCs w:val="24"/>
          </w:rPr>
          <w:t>Volume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and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surface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area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of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Cylinders</w:t>
        </w:r>
        <w:proofErr w:type="spellEnd"/>
      </w:hyperlink>
      <w:r w:rsidR="00B13392" w:rsidRPr="004C0816">
        <w:rPr>
          <w:sz w:val="24"/>
          <w:szCs w:val="24"/>
        </w:rPr>
        <w:t> – jednostavniji zadatci računanja obujma valjka</w:t>
      </w:r>
    </w:p>
    <w:p w14:paraId="4EFB76D5" w14:textId="77777777" w:rsidR="00B13392" w:rsidRPr="004C0816" w:rsidRDefault="003B6703" w:rsidP="00B13392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hyperlink r:id="rId18" w:history="1">
        <w:proofErr w:type="spellStart"/>
        <w:r w:rsidR="00B13392" w:rsidRPr="004C0816">
          <w:rPr>
            <w:rStyle w:val="Hyperlink"/>
            <w:sz w:val="24"/>
            <w:szCs w:val="24"/>
          </w:rPr>
          <w:t>Volume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of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a </w:t>
        </w:r>
        <w:proofErr w:type="spellStart"/>
        <w:r w:rsidR="00B13392" w:rsidRPr="004C0816">
          <w:rPr>
            <w:rStyle w:val="Hyperlink"/>
            <w:sz w:val="24"/>
            <w:szCs w:val="24"/>
          </w:rPr>
          <w:t>Cylinder</w:t>
        </w:r>
        <w:proofErr w:type="spellEnd"/>
        <w:r w:rsidR="00B13392" w:rsidRPr="004C0816">
          <w:rPr>
            <w:rStyle w:val="Hyperlink"/>
            <w:sz w:val="24"/>
            <w:szCs w:val="24"/>
          </w:rPr>
          <w:t xml:space="preserve"> </w:t>
        </w:r>
        <w:proofErr w:type="spellStart"/>
        <w:r w:rsidR="00B13392" w:rsidRPr="004C0816">
          <w:rPr>
            <w:rStyle w:val="Hyperlink"/>
            <w:sz w:val="24"/>
            <w:szCs w:val="24"/>
          </w:rPr>
          <w:t>Practice</w:t>
        </w:r>
        <w:proofErr w:type="spellEnd"/>
      </w:hyperlink>
      <w:r w:rsidR="00B13392" w:rsidRPr="004C0816">
        <w:rPr>
          <w:sz w:val="24"/>
          <w:szCs w:val="24"/>
        </w:rPr>
        <w:t> – dva zadatka s obujmom valjka i s mogućim koracima u rješavanju.</w:t>
      </w:r>
    </w:p>
    <w:p w14:paraId="3E53763A" w14:textId="77777777" w:rsidR="00B8679F" w:rsidRPr="004C0816" w:rsidRDefault="00B8679F">
      <w:pPr>
        <w:widowControl w:val="0"/>
        <w:spacing w:line="240" w:lineRule="auto"/>
        <w:rPr>
          <w:sz w:val="24"/>
          <w:szCs w:val="24"/>
        </w:rPr>
      </w:pPr>
    </w:p>
    <w:p w14:paraId="207ED0C1" w14:textId="399C4711" w:rsidR="00D01562" w:rsidRDefault="00D01562" w:rsidP="00D01562">
      <w:pPr>
        <w:spacing w:line="288" w:lineRule="auto"/>
        <w:rPr>
          <w:b/>
          <w:i/>
          <w:color w:val="04A29B"/>
          <w:sz w:val="24"/>
          <w:szCs w:val="24"/>
        </w:rPr>
      </w:pPr>
      <w:r w:rsidRPr="004C0816">
        <w:rPr>
          <w:b/>
          <w:i/>
          <w:color w:val="04A29B"/>
          <w:sz w:val="24"/>
          <w:szCs w:val="24"/>
        </w:rPr>
        <w:t>Postupci potpore</w:t>
      </w:r>
    </w:p>
    <w:p w14:paraId="3B5F210E" w14:textId="77777777" w:rsidR="00420B52" w:rsidRPr="004C0816" w:rsidRDefault="00420B52" w:rsidP="00D01562">
      <w:pPr>
        <w:spacing w:line="288" w:lineRule="auto"/>
        <w:rPr>
          <w:i/>
          <w:color w:val="04A29B"/>
          <w:sz w:val="24"/>
          <w:szCs w:val="24"/>
        </w:rPr>
      </w:pPr>
    </w:p>
    <w:p w14:paraId="42B50F20" w14:textId="77777777" w:rsidR="00C36DE8" w:rsidRPr="004C0816" w:rsidRDefault="00C36DE8" w:rsidP="00C36DE8">
      <w:pPr>
        <w:rPr>
          <w:sz w:val="24"/>
          <w:szCs w:val="24"/>
        </w:rPr>
      </w:pPr>
      <w:r w:rsidRPr="004C0816">
        <w:rPr>
          <w:sz w:val="24"/>
          <w:szCs w:val="24"/>
        </w:rPr>
        <w:t>Nakon izbora online vježbe, što ovisi o mogućnostima učenika s teškoćama,  potrebno im je dati detaljnu uputu te riješiti zajedno s njima nekoliko prvih primjera zadataka.</w:t>
      </w:r>
    </w:p>
    <w:p w14:paraId="442E09AE" w14:textId="77777777" w:rsidR="00AB0F9F" w:rsidRPr="004C0816" w:rsidRDefault="00AB0F9F" w:rsidP="00AB0F9F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___________________________________________________________________</w:t>
      </w:r>
    </w:p>
    <w:p w14:paraId="73223A45" w14:textId="41203940" w:rsidR="00B8679F" w:rsidRPr="004C0816" w:rsidRDefault="00B8679F">
      <w:pPr>
        <w:widowControl w:val="0"/>
        <w:spacing w:line="240" w:lineRule="auto"/>
        <w:rPr>
          <w:sz w:val="24"/>
          <w:szCs w:val="24"/>
        </w:rPr>
      </w:pPr>
    </w:p>
    <w:p w14:paraId="03224E39" w14:textId="77777777" w:rsidR="00B8679F" w:rsidRPr="004C0816" w:rsidRDefault="00B6178C">
      <w:pPr>
        <w:rPr>
          <w:b/>
          <w:color w:val="04A29B"/>
          <w:sz w:val="24"/>
          <w:szCs w:val="24"/>
        </w:rPr>
      </w:pPr>
      <w:r w:rsidRPr="004C0816">
        <w:rPr>
          <w:b/>
          <w:color w:val="04A29B"/>
          <w:sz w:val="24"/>
          <w:szCs w:val="24"/>
        </w:rPr>
        <w:t>Za one koji žele znati više</w:t>
      </w:r>
    </w:p>
    <w:p w14:paraId="4D1DC78C" w14:textId="77777777" w:rsidR="005F5C20" w:rsidRPr="004C0816" w:rsidRDefault="005F5C20" w:rsidP="005F5C20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U online vježbi pojavljuju se i nestandardne mjerne jedinice (inči, jardi i sl.) pa učenicima zadajte da rješenja napišu i u standardnim mjernim jedinicama.</w:t>
      </w:r>
    </w:p>
    <w:p w14:paraId="0A7D1C7B" w14:textId="77777777" w:rsidR="005F5C20" w:rsidRPr="004C0816" w:rsidRDefault="005F5C20" w:rsidP="005F5C20">
      <w:pPr>
        <w:widowControl w:val="0"/>
        <w:spacing w:line="240" w:lineRule="auto"/>
        <w:rPr>
          <w:sz w:val="24"/>
          <w:szCs w:val="24"/>
        </w:rPr>
      </w:pPr>
    </w:p>
    <w:p w14:paraId="7CBA4D42" w14:textId="2027E24E" w:rsidR="005F5C20" w:rsidRPr="004C0816" w:rsidRDefault="005F5C20" w:rsidP="005F5C20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U programu za tablično računanje učenici mogu napraviti formulu za izračun obujma cijevi i obujma sirovine za izradu cijevi, ako su poznate veličine</w:t>
      </w:r>
      <w:r w:rsidR="00420B52">
        <w:rPr>
          <w:sz w:val="24"/>
          <w:szCs w:val="24"/>
        </w:rPr>
        <w:t xml:space="preserve"> vanjskog promjera, debljine st</w:t>
      </w:r>
      <w:r w:rsidRPr="004C0816">
        <w:rPr>
          <w:sz w:val="24"/>
          <w:szCs w:val="24"/>
        </w:rPr>
        <w:t>jenke i duljine cijevi.</w:t>
      </w:r>
    </w:p>
    <w:p w14:paraId="1232CE1F" w14:textId="77777777" w:rsidR="005F5C20" w:rsidRPr="004C0816" w:rsidRDefault="005F5C20" w:rsidP="005F5C20">
      <w:pPr>
        <w:widowControl w:val="0"/>
        <w:spacing w:line="240" w:lineRule="auto"/>
        <w:rPr>
          <w:sz w:val="24"/>
          <w:szCs w:val="24"/>
        </w:rPr>
      </w:pPr>
    </w:p>
    <w:p w14:paraId="76C78689" w14:textId="27DFB84E" w:rsidR="00B8679F" w:rsidRPr="004C0816" w:rsidRDefault="005F5C20" w:rsidP="005F5C20">
      <w:pPr>
        <w:widowControl w:val="0"/>
        <w:spacing w:line="240" w:lineRule="auto"/>
        <w:rPr>
          <w:sz w:val="24"/>
          <w:szCs w:val="24"/>
        </w:rPr>
      </w:pPr>
      <w:r w:rsidRPr="004C0816">
        <w:rPr>
          <w:sz w:val="24"/>
          <w:szCs w:val="24"/>
        </w:rPr>
        <w:t>Potaknite učenike da se služe programom za tablično računanje kako bi napisali i neke druge formule za izračune.</w:t>
      </w:r>
    </w:p>
    <w:p w14:paraId="0E91F0EB" w14:textId="3521957D" w:rsidR="00EE378F" w:rsidRPr="004C0816" w:rsidRDefault="00EE378F" w:rsidP="005F5C20">
      <w:pPr>
        <w:widowControl w:val="0"/>
        <w:spacing w:line="240" w:lineRule="auto"/>
        <w:rPr>
          <w:color w:val="F39314"/>
          <w:sz w:val="24"/>
          <w:szCs w:val="24"/>
        </w:rPr>
      </w:pPr>
    </w:p>
    <w:p w14:paraId="5F8136CB" w14:textId="55F9AC8C" w:rsidR="00B8679F" w:rsidRPr="004C0816" w:rsidRDefault="00B6178C">
      <w:pPr>
        <w:rPr>
          <w:b/>
          <w:color w:val="04A29B"/>
          <w:sz w:val="24"/>
          <w:szCs w:val="24"/>
        </w:rPr>
      </w:pPr>
      <w:r w:rsidRPr="004C0816">
        <w:rPr>
          <w:b/>
          <w:color w:val="04A29B"/>
          <w:sz w:val="24"/>
          <w:szCs w:val="24"/>
        </w:rPr>
        <w:t>Dodatna literatura, sadržaj i poveznice:</w:t>
      </w:r>
    </w:p>
    <w:p w14:paraId="665D6A66" w14:textId="77777777" w:rsidR="00EE378F" w:rsidRPr="004C0816" w:rsidRDefault="00EE378F">
      <w:pPr>
        <w:rPr>
          <w:b/>
          <w:color w:val="04A29B"/>
          <w:sz w:val="24"/>
          <w:szCs w:val="24"/>
        </w:rPr>
      </w:pPr>
    </w:p>
    <w:p w14:paraId="27000CD7" w14:textId="77777777" w:rsidR="00E76522" w:rsidRPr="004C0816" w:rsidRDefault="00E76522" w:rsidP="00E76522">
      <w:pPr>
        <w:rPr>
          <w:sz w:val="24"/>
          <w:szCs w:val="24"/>
        </w:rPr>
      </w:pPr>
      <w:r w:rsidRPr="004C0816">
        <w:rPr>
          <w:sz w:val="24"/>
          <w:szCs w:val="24"/>
        </w:rPr>
        <w:t>Dodatna pojašnjenja pojmova možete potražiti na relevantnim mrežnim stranicama – </w:t>
      </w:r>
      <w:hyperlink w:history="1">
        <w:r w:rsidRPr="004C0816">
          <w:rPr>
            <w:rStyle w:val="Hyperlink"/>
            <w:sz w:val="24"/>
            <w:szCs w:val="24"/>
          </w:rPr>
          <w:t>Google znalac</w:t>
        </w:r>
      </w:hyperlink>
      <w:r w:rsidRPr="004C0816">
        <w:rPr>
          <w:sz w:val="24"/>
          <w:szCs w:val="24"/>
        </w:rPr>
        <w:t>, </w:t>
      </w:r>
      <w:hyperlink r:id="rId19" w:history="1">
        <w:r w:rsidRPr="004C0816">
          <w:rPr>
            <w:rStyle w:val="Hyperlink"/>
            <w:sz w:val="24"/>
            <w:szCs w:val="24"/>
          </w:rPr>
          <w:t>Struna</w:t>
        </w:r>
      </w:hyperlink>
      <w:r w:rsidRPr="004C0816">
        <w:rPr>
          <w:sz w:val="24"/>
          <w:szCs w:val="24"/>
        </w:rPr>
        <w:t>(Hrvatsko strukovno nazivlje), </w:t>
      </w:r>
      <w:hyperlink r:id="rId20" w:history="1">
        <w:r w:rsidRPr="004C0816">
          <w:rPr>
            <w:rStyle w:val="Hyperlink"/>
            <w:sz w:val="24"/>
            <w:szCs w:val="24"/>
          </w:rPr>
          <w:t>Hrvatska enciklopedija</w:t>
        </w:r>
      </w:hyperlink>
      <w:r w:rsidRPr="004C0816">
        <w:rPr>
          <w:sz w:val="24"/>
          <w:szCs w:val="24"/>
        </w:rPr>
        <w:t> i sl.</w:t>
      </w:r>
    </w:p>
    <w:p w14:paraId="4EED17A0" w14:textId="77777777" w:rsidR="00B8679F" w:rsidRPr="004C0816" w:rsidRDefault="00B8679F">
      <w:pPr>
        <w:rPr>
          <w:sz w:val="24"/>
          <w:szCs w:val="24"/>
        </w:rPr>
      </w:pPr>
    </w:p>
    <w:p w14:paraId="78B02F30" w14:textId="69DF33F2" w:rsidR="00B8679F" w:rsidRPr="004C0816" w:rsidRDefault="00B6178C">
      <w:pPr>
        <w:rPr>
          <w:sz w:val="24"/>
          <w:szCs w:val="24"/>
        </w:rPr>
      </w:pPr>
      <w:r w:rsidRPr="004C0816">
        <w:rPr>
          <w:sz w:val="24"/>
          <w:szCs w:val="24"/>
        </w:rPr>
        <w:t xml:space="preserve">Napomena: Valjanost svih mrežnih poveznica zadnji put utvrđena </w:t>
      </w:r>
      <w:r w:rsidR="00715A3A" w:rsidRPr="004C0816">
        <w:rPr>
          <w:sz w:val="24"/>
          <w:szCs w:val="24"/>
        </w:rPr>
        <w:t>24.5.2018.</w:t>
      </w:r>
    </w:p>
    <w:p w14:paraId="1A0F2B04" w14:textId="77777777" w:rsidR="00B8679F" w:rsidRPr="004C0816" w:rsidRDefault="00B8679F">
      <w:pPr>
        <w:rPr>
          <w:sz w:val="24"/>
          <w:szCs w:val="24"/>
        </w:rPr>
      </w:pPr>
    </w:p>
    <w:p w14:paraId="03B50F60" w14:textId="77777777" w:rsidR="00FE74D4" w:rsidRPr="004C0816" w:rsidRDefault="00FE74D4" w:rsidP="00FE74D4">
      <w:pPr>
        <w:widowControl w:val="0"/>
        <w:spacing w:line="240" w:lineRule="auto"/>
        <w:rPr>
          <w:sz w:val="20"/>
          <w:szCs w:val="24"/>
        </w:rPr>
      </w:pPr>
      <w:r w:rsidRPr="004C0816">
        <w:rPr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541B7B7D" wp14:editId="3D5D4B4B">
            <wp:extent cx="838200" cy="295275"/>
            <wp:effectExtent l="0" t="0" r="0" b="9525"/>
            <wp:docPr id="4" name="Picture 4" descr="Creative Commons licenca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reative Commons licenca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0816">
        <w:rPr>
          <w:color w:val="464646"/>
          <w:sz w:val="29"/>
          <w:szCs w:val="29"/>
        </w:rPr>
        <w:br/>
      </w:r>
      <w:r w:rsidRPr="004C0816">
        <w:rPr>
          <w:sz w:val="20"/>
          <w:szCs w:val="24"/>
        </w:rPr>
        <w:t>Ovo djelo je dano na korištenje pod licencom </w:t>
      </w:r>
      <w:hyperlink r:id="rId23" w:history="1">
        <w:r w:rsidRPr="004C0816">
          <w:rPr>
            <w:color w:val="1155CC"/>
            <w:sz w:val="20"/>
            <w:szCs w:val="24"/>
            <w:u w:val="single"/>
          </w:rPr>
          <w:t>Creative Commons Imenovanje-Nekomercijalno-Dijeli pod istim uvjetima 4.0 međunarodna</w:t>
        </w:r>
      </w:hyperlink>
      <w:r w:rsidRPr="004C0816">
        <w:rPr>
          <w:color w:val="464646"/>
          <w:sz w:val="29"/>
          <w:szCs w:val="29"/>
          <w:shd w:val="clear" w:color="auto" w:fill="FFFFFF"/>
        </w:rPr>
        <w:t xml:space="preserve">. </w:t>
      </w:r>
      <w:r w:rsidRPr="004C0816">
        <w:rPr>
          <w:sz w:val="20"/>
          <w:szCs w:val="24"/>
        </w:rPr>
        <w:t xml:space="preserve">Prilikom korištenja ovog djela trebate označiti autorstvo djela na ovaj način: CARNET (2017) e-Škole scenarij poučavanja ˝(upisati naslov scenarija poučavanja)˝, </w:t>
      </w:r>
      <w:hyperlink r:id="rId24" w:history="1">
        <w:r w:rsidRPr="004C0816">
          <w:rPr>
            <w:color w:val="1155CC"/>
            <w:sz w:val="20"/>
            <w:szCs w:val="24"/>
            <w:u w:val="single"/>
          </w:rPr>
          <w:t>https://scenariji-poucavanja.e-skole.hr/</w:t>
        </w:r>
        <w:r w:rsidRPr="004C0816">
          <w:rPr>
            <w:color w:val="1155CC"/>
          </w:rPr>
          <w:t>.</w:t>
        </w:r>
      </w:hyperlink>
    </w:p>
    <w:p w14:paraId="29CBEEE8" w14:textId="13461C36" w:rsidR="00B8679F" w:rsidRPr="004C0816" w:rsidRDefault="00B8679F">
      <w:pPr>
        <w:widowControl w:val="0"/>
        <w:spacing w:line="240" w:lineRule="auto"/>
        <w:rPr>
          <w:sz w:val="24"/>
          <w:szCs w:val="24"/>
        </w:rPr>
      </w:pPr>
    </w:p>
    <w:tbl>
      <w:tblPr>
        <w:tblW w:w="0" w:type="auto"/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9008"/>
      </w:tblGrid>
      <w:tr w:rsidR="00A51121" w:rsidRPr="004C0816" w14:paraId="6C873AEC" w14:textId="77777777" w:rsidTr="00E05561">
        <w:trPr>
          <w:trHeight w:val="1827"/>
        </w:trPr>
        <w:tc>
          <w:tcPr>
            <w:tcW w:w="9008" w:type="dxa"/>
            <w:shd w:val="clear" w:color="auto" w:fill="D9D9D9" w:themeFill="background1" w:themeFillShade="D9"/>
          </w:tcPr>
          <w:p w14:paraId="506E9081" w14:textId="77777777" w:rsidR="00FE74D4" w:rsidRPr="004C0816" w:rsidRDefault="00FE74D4" w:rsidP="00FE74D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60"/>
              <w:rPr>
                <w:sz w:val="24"/>
                <w:szCs w:val="24"/>
              </w:rPr>
            </w:pPr>
            <w:r w:rsidRPr="004C0816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3CAA8A3E" wp14:editId="75863D25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16510</wp:posOffset>
                  </wp:positionV>
                  <wp:extent cx="2419350" cy="1733550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430" y="21363"/>
                      <wp:lineTo x="21430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hecklist-2277702_1920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4C0816">
              <w:rPr>
                <w:sz w:val="24"/>
                <w:szCs w:val="24"/>
              </w:rPr>
              <w:br/>
              <w:t>Primijenili ste ovaj scenarij poučavanja u nastavi? Recite nam svoje mišljenje popunjavanjem upitnika na ovoj </w:t>
            </w:r>
            <w:hyperlink r:id="rId26" w:history="1">
              <w:r w:rsidRPr="004C0816">
                <w:rPr>
                  <w:rStyle w:val="Hyperlink"/>
                  <w:sz w:val="24"/>
                  <w:szCs w:val="24"/>
                </w:rPr>
                <w:t>poveznici</w:t>
              </w:r>
            </w:hyperlink>
            <w:r w:rsidRPr="004C0816">
              <w:rPr>
                <w:sz w:val="24"/>
                <w:szCs w:val="24"/>
              </w:rPr>
              <w:t>. </w:t>
            </w:r>
          </w:p>
          <w:p w14:paraId="39B4EA24" w14:textId="40A1F2E5" w:rsidR="00A51121" w:rsidRPr="004C0816" w:rsidRDefault="00A51121" w:rsidP="00A51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480" w:lineRule="auto"/>
              <w:ind w:left="60"/>
              <w:rPr>
                <w:sz w:val="24"/>
                <w:szCs w:val="24"/>
              </w:rPr>
            </w:pPr>
          </w:p>
        </w:tc>
      </w:tr>
    </w:tbl>
    <w:p w14:paraId="0F98F75A" w14:textId="77777777" w:rsidR="00B8679F" w:rsidRPr="004C0816" w:rsidRDefault="00B8679F" w:rsidP="005F27B5">
      <w:pPr>
        <w:widowControl w:val="0"/>
        <w:spacing w:line="240" w:lineRule="auto"/>
        <w:rPr>
          <w:sz w:val="24"/>
          <w:szCs w:val="24"/>
        </w:rPr>
      </w:pPr>
    </w:p>
    <w:sectPr w:rsidR="00B8679F" w:rsidRPr="004C0816" w:rsidSect="00E0556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4A04B" w14:textId="77777777" w:rsidR="003B6703" w:rsidRDefault="003B6703">
      <w:pPr>
        <w:spacing w:line="240" w:lineRule="auto"/>
      </w:pPr>
      <w:r>
        <w:separator/>
      </w:r>
    </w:p>
  </w:endnote>
  <w:endnote w:type="continuationSeparator" w:id="0">
    <w:p w14:paraId="52AAE901" w14:textId="77777777" w:rsidR="003B6703" w:rsidRDefault="003B67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FF3D6" w14:textId="77777777" w:rsidR="00782EDD" w:rsidRDefault="00782E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68AF0" w14:textId="77777777" w:rsidR="00782EDD" w:rsidRDefault="00782E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D8510" w14:textId="77777777" w:rsidR="00782EDD" w:rsidRDefault="00782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47FDC" w14:textId="77777777" w:rsidR="003B6703" w:rsidRDefault="003B6703">
      <w:pPr>
        <w:spacing w:line="240" w:lineRule="auto"/>
      </w:pPr>
      <w:r>
        <w:separator/>
      </w:r>
    </w:p>
  </w:footnote>
  <w:footnote w:type="continuationSeparator" w:id="0">
    <w:p w14:paraId="0117C132" w14:textId="77777777" w:rsidR="003B6703" w:rsidRDefault="003B67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1BA3B" w14:textId="77777777" w:rsidR="00782EDD" w:rsidRDefault="003B6703">
    <w:pPr>
      <w:pStyle w:val="Header"/>
    </w:pPr>
    <w:r>
      <w:rPr>
        <w:noProof/>
      </w:rPr>
      <w:pict w14:anchorId="77BE10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10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5957F" w14:textId="77777777" w:rsidR="00B8679F" w:rsidRDefault="003B6703">
    <w:r>
      <w:rPr>
        <w:noProof/>
      </w:rPr>
      <w:pict w14:anchorId="5180F3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11" o:spid="_x0000_s2051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8EA73" w14:textId="77777777" w:rsidR="00782EDD" w:rsidRDefault="003B6703">
    <w:pPr>
      <w:pStyle w:val="Header"/>
    </w:pPr>
    <w:r>
      <w:rPr>
        <w:noProof/>
      </w:rPr>
      <w:pict w14:anchorId="5B07C1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5202109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RIRUCNIK za primjenu i izradu e-skole scenarija poucavan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C5521"/>
    <w:multiLevelType w:val="multilevel"/>
    <w:tmpl w:val="1F64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A30E0"/>
    <w:multiLevelType w:val="multilevel"/>
    <w:tmpl w:val="5DEED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13123A"/>
    <w:multiLevelType w:val="multilevel"/>
    <w:tmpl w:val="F314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7813A0"/>
    <w:multiLevelType w:val="multilevel"/>
    <w:tmpl w:val="2D741E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76C556B"/>
    <w:multiLevelType w:val="multilevel"/>
    <w:tmpl w:val="50D44C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94A0BFC"/>
    <w:multiLevelType w:val="multilevel"/>
    <w:tmpl w:val="C730F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3ED10EF"/>
    <w:multiLevelType w:val="multilevel"/>
    <w:tmpl w:val="A41EA2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9F"/>
    <w:rsid w:val="00001913"/>
    <w:rsid w:val="00010514"/>
    <w:rsid w:val="00050823"/>
    <w:rsid w:val="000B05E9"/>
    <w:rsid w:val="000D27A0"/>
    <w:rsid w:val="000E2011"/>
    <w:rsid w:val="000F5256"/>
    <w:rsid w:val="0014420D"/>
    <w:rsid w:val="00150008"/>
    <w:rsid w:val="00194087"/>
    <w:rsid w:val="00217927"/>
    <w:rsid w:val="00240C37"/>
    <w:rsid w:val="00277EF9"/>
    <w:rsid w:val="002B4481"/>
    <w:rsid w:val="002D7F5C"/>
    <w:rsid w:val="003266DA"/>
    <w:rsid w:val="003575E5"/>
    <w:rsid w:val="00360E9A"/>
    <w:rsid w:val="003A561B"/>
    <w:rsid w:val="003B6703"/>
    <w:rsid w:val="003F628A"/>
    <w:rsid w:val="004007B1"/>
    <w:rsid w:val="00420B52"/>
    <w:rsid w:val="0043111A"/>
    <w:rsid w:val="004509DE"/>
    <w:rsid w:val="00454577"/>
    <w:rsid w:val="00454C34"/>
    <w:rsid w:val="0047716B"/>
    <w:rsid w:val="004951FF"/>
    <w:rsid w:val="004C0816"/>
    <w:rsid w:val="004D6932"/>
    <w:rsid w:val="0059530A"/>
    <w:rsid w:val="005A4A60"/>
    <w:rsid w:val="005C1CFE"/>
    <w:rsid w:val="005F27B5"/>
    <w:rsid w:val="005F5C20"/>
    <w:rsid w:val="006064AE"/>
    <w:rsid w:val="00634E83"/>
    <w:rsid w:val="00635FBA"/>
    <w:rsid w:val="00691A36"/>
    <w:rsid w:val="006D58F2"/>
    <w:rsid w:val="00704E31"/>
    <w:rsid w:val="0071586E"/>
    <w:rsid w:val="00715A3A"/>
    <w:rsid w:val="00782EDD"/>
    <w:rsid w:val="007834E0"/>
    <w:rsid w:val="007C1A30"/>
    <w:rsid w:val="008412EF"/>
    <w:rsid w:val="00883C5E"/>
    <w:rsid w:val="00894B01"/>
    <w:rsid w:val="008958E7"/>
    <w:rsid w:val="008C20B7"/>
    <w:rsid w:val="00914EDC"/>
    <w:rsid w:val="00943363"/>
    <w:rsid w:val="0096297C"/>
    <w:rsid w:val="009B615D"/>
    <w:rsid w:val="009D7DF4"/>
    <w:rsid w:val="00A12462"/>
    <w:rsid w:val="00A1618C"/>
    <w:rsid w:val="00A35B89"/>
    <w:rsid w:val="00A51121"/>
    <w:rsid w:val="00A87808"/>
    <w:rsid w:val="00A90F11"/>
    <w:rsid w:val="00A95BFB"/>
    <w:rsid w:val="00AB0F9F"/>
    <w:rsid w:val="00AD1E2A"/>
    <w:rsid w:val="00AF7193"/>
    <w:rsid w:val="00B0058F"/>
    <w:rsid w:val="00B13392"/>
    <w:rsid w:val="00B31892"/>
    <w:rsid w:val="00B6178C"/>
    <w:rsid w:val="00B64D14"/>
    <w:rsid w:val="00B8679F"/>
    <w:rsid w:val="00BB1A85"/>
    <w:rsid w:val="00BB1C44"/>
    <w:rsid w:val="00BE6AB5"/>
    <w:rsid w:val="00C36DE8"/>
    <w:rsid w:val="00C900F1"/>
    <w:rsid w:val="00D01562"/>
    <w:rsid w:val="00D9471E"/>
    <w:rsid w:val="00DE2D4A"/>
    <w:rsid w:val="00E05561"/>
    <w:rsid w:val="00E12DE8"/>
    <w:rsid w:val="00E1611D"/>
    <w:rsid w:val="00E43AE1"/>
    <w:rsid w:val="00E57E79"/>
    <w:rsid w:val="00E732B3"/>
    <w:rsid w:val="00E76522"/>
    <w:rsid w:val="00E947C5"/>
    <w:rsid w:val="00EB65E5"/>
    <w:rsid w:val="00EE378F"/>
    <w:rsid w:val="00EF6447"/>
    <w:rsid w:val="00F777A7"/>
    <w:rsid w:val="00F96E92"/>
    <w:rsid w:val="00FC6F25"/>
    <w:rsid w:val="00FD6FD6"/>
    <w:rsid w:val="00F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8A535E9"/>
  <w15:docId w15:val="{A828B298-12E4-4C79-9AF2-3860314C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lang w:val="hr-HR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82ED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EDD"/>
  </w:style>
  <w:style w:type="paragraph" w:styleId="Footer">
    <w:name w:val="footer"/>
    <w:basedOn w:val="Normal"/>
    <w:link w:val="FooterChar"/>
    <w:uiPriority w:val="99"/>
    <w:unhideWhenUsed/>
    <w:rsid w:val="00782ED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EDD"/>
  </w:style>
  <w:style w:type="character" w:styleId="Hyperlink">
    <w:name w:val="Hyperlink"/>
    <w:basedOn w:val="DefaultParagraphFont"/>
    <w:uiPriority w:val="99"/>
    <w:unhideWhenUsed/>
    <w:rsid w:val="00C900F1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C900F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900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77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7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7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7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7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7A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7A7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D9471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629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ggbm.at/ZQzhKYKS" TargetMode="External"/><Relationship Id="rId18" Type="http://schemas.openxmlformats.org/officeDocument/2006/relationships/hyperlink" Target="http://www.mathexpression.com/cylinder-practice.html" TargetMode="External"/><Relationship Id="rId26" Type="http://schemas.openxmlformats.org/officeDocument/2006/relationships/hyperlink" Target="https://upitnik.carnet.hr/index.php/689166?lang=hr" TargetMode="External"/><Relationship Id="rId3" Type="http://schemas.openxmlformats.org/officeDocument/2006/relationships/styles" Target="styles.xml"/><Relationship Id="rId21" Type="http://schemas.openxmlformats.org/officeDocument/2006/relationships/hyperlink" Target="https://creativecommons.org/licenses/by-nc-sa/4.0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ffice.live.com/start/Excel.aspx" TargetMode="External"/><Relationship Id="rId17" Type="http://schemas.openxmlformats.org/officeDocument/2006/relationships/hyperlink" Target="https://www.ixl.com/math/grade-6/volume-and-surface-area-of-cylinders" TargetMode="External"/><Relationship Id="rId25" Type="http://schemas.openxmlformats.org/officeDocument/2006/relationships/image" Target="media/image3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angahigh.com/en/math_games/shape/circles_and_cylinders/volume_of_a_cylinder" TargetMode="External"/><Relationship Id="rId20" Type="http://schemas.openxmlformats.org/officeDocument/2006/relationships/hyperlink" Target="http://www.enciklopedija.hr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ciklopedija.hr/natuknica.aspx?ID=12215" TargetMode="External"/><Relationship Id="rId24" Type="http://schemas.openxmlformats.org/officeDocument/2006/relationships/hyperlink" Target="https://scenariji-poucavanja.e-skole.hr/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dutorij.e-skole.hr/alfresco/guestDownload/a/workspace/SpacesStore/17d413fe-dce4-4e95-80f6-7f67433c6e4b/Didakticko-metodickeupute-ucenici-teskoce.pdf" TargetMode="External"/><Relationship Id="rId23" Type="http://schemas.openxmlformats.org/officeDocument/2006/relationships/hyperlink" Target="https://creativecommons.org/licenses/by-nc-sa/4.0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ggbtu.be/m3300243" TargetMode="External"/><Relationship Id="rId19" Type="http://schemas.openxmlformats.org/officeDocument/2006/relationships/hyperlink" Target="http://struna.ihjj.hr/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ggbtu.be/m128094" TargetMode="External"/><Relationship Id="rId14" Type="http://schemas.openxmlformats.org/officeDocument/2006/relationships/hyperlink" Target="https://youtu.be/ytZpmwtjfGk" TargetMode="External"/><Relationship Id="rId22" Type="http://schemas.openxmlformats.org/officeDocument/2006/relationships/image" Target="media/image2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8F904-F811-4E80-B09E-BC09596A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1631</Words>
  <Characters>9301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Zlatka Buntak Džolić</dc:creator>
  <cp:lastModifiedBy>Gordana Benat</cp:lastModifiedBy>
  <cp:revision>40</cp:revision>
  <cp:lastPrinted>2018-03-05T14:11:00Z</cp:lastPrinted>
  <dcterms:created xsi:type="dcterms:W3CDTF">2018-05-24T20:26:00Z</dcterms:created>
  <dcterms:modified xsi:type="dcterms:W3CDTF">2018-07-23T14:41:00Z</dcterms:modified>
</cp:coreProperties>
</file>