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4B0" w:rsidRPr="00615A99" w:rsidRDefault="000C287E" w:rsidP="00E03010">
      <w:pPr>
        <w:spacing w:line="360" w:lineRule="auto"/>
        <w:jc w:val="center"/>
        <w:rPr>
          <w:rFonts w:ascii="New Times Roman" w:hAnsi="New Times Roman"/>
          <w:b/>
          <w:sz w:val="16"/>
          <w:szCs w:val="16"/>
        </w:rPr>
      </w:pPr>
      <w:r w:rsidRPr="00615A99">
        <w:rPr>
          <w:rFonts w:ascii="New Times Roman" w:hAnsi="New Times Roman"/>
          <w:b/>
          <w:sz w:val="16"/>
          <w:szCs w:val="16"/>
        </w:rPr>
        <w:t>ANTIGONA JEANA ANOUILHA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22"/>
        <w:gridCol w:w="2163"/>
        <w:gridCol w:w="4232"/>
      </w:tblGrid>
      <w:tr w:rsidR="000C287E" w:rsidRPr="00615A99" w:rsidTr="006312B8">
        <w:trPr>
          <w:trHeight w:val="334"/>
        </w:trPr>
        <w:tc>
          <w:tcPr>
            <w:tcW w:w="2644" w:type="dxa"/>
          </w:tcPr>
          <w:p w:rsidR="000C287E" w:rsidRPr="00615A99" w:rsidRDefault="003D488A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CITAT</w:t>
            </w:r>
            <w:r w:rsidR="006312B8" w:rsidRPr="00615A99">
              <w:rPr>
                <w:rFonts w:ascii="New Times Roman" w:hAnsi="New Times Roman"/>
                <w:b/>
                <w:sz w:val="16"/>
                <w:szCs w:val="16"/>
              </w:rPr>
              <w:t>/GALSNOGOVORNIK</w:t>
            </w:r>
          </w:p>
        </w:tc>
        <w:tc>
          <w:tcPr>
            <w:tcW w:w="6599" w:type="dxa"/>
            <w:gridSpan w:val="2"/>
          </w:tcPr>
          <w:p w:rsidR="003D488A" w:rsidRPr="00615A99" w:rsidRDefault="003D488A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“Tragedija je čista. Ona smiruje, pobuđuje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pouzdanje. U drami njene iskrice nade dovode do toga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da smrt postaje strašna kao nesretni slučaj. U</w:t>
            </w:r>
          </w:p>
          <w:p w:rsidR="003D488A" w:rsidRPr="00615A99" w:rsidRDefault="003D488A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tragediji je čovjek miran. Svi su, zapravo, nevini. To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što u njoj ima jedan koji ubija, a drugi koji je ubijen,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samo je pitanje podjele uloga. U drami se čovjek</w:t>
            </w:r>
          </w:p>
          <w:p w:rsidR="003D488A" w:rsidRPr="00615A99" w:rsidRDefault="003D488A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koprca, jer se nada da će se izvući. Drama je niska,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utilitarna. Tragedija je bezrazložna. Ona je za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kraljeve. I, napokon, u njoj čovjek nema više što</w:t>
            </w:r>
          </w:p>
          <w:p w:rsidR="000C287E" w:rsidRPr="00615A99" w:rsidRDefault="003D488A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pokušavati.”</w:t>
            </w:r>
          </w:p>
        </w:tc>
      </w:tr>
      <w:tr w:rsidR="003D488A" w:rsidRPr="00615A99" w:rsidTr="006312B8">
        <w:trPr>
          <w:trHeight w:val="737"/>
        </w:trPr>
        <w:tc>
          <w:tcPr>
            <w:tcW w:w="2644" w:type="dxa"/>
          </w:tcPr>
          <w:p w:rsidR="003D488A" w:rsidRPr="00615A99" w:rsidRDefault="003D488A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FORMA</w:t>
            </w:r>
          </w:p>
        </w:tc>
        <w:tc>
          <w:tcPr>
            <w:tcW w:w="6599" w:type="dxa"/>
            <w:gridSpan w:val="2"/>
          </w:tcPr>
          <w:p w:rsidR="003D488A" w:rsidRPr="00615A99" w:rsidRDefault="003D488A" w:rsidP="003D488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Tragedija: </w:t>
            </w:r>
          </w:p>
          <w:p w:rsidR="003D488A" w:rsidRPr="00615A99" w:rsidRDefault="003D488A" w:rsidP="003D488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Crni komad praizvedba za vrijeme njemačke okupacije</w:t>
            </w:r>
          </w:p>
        </w:tc>
      </w:tr>
      <w:tr w:rsidR="000C287E" w:rsidRPr="00615A99" w:rsidTr="006312B8">
        <w:trPr>
          <w:trHeight w:val="599"/>
        </w:trPr>
        <w:tc>
          <w:tcPr>
            <w:tcW w:w="2644" w:type="dxa"/>
          </w:tcPr>
          <w:p w:rsidR="000C287E" w:rsidRPr="00615A99" w:rsidRDefault="00E03010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TEMA</w:t>
            </w:r>
          </w:p>
        </w:tc>
        <w:tc>
          <w:tcPr>
            <w:tcW w:w="6599" w:type="dxa"/>
            <w:gridSpan w:val="2"/>
          </w:tcPr>
          <w:p w:rsidR="000C287E" w:rsidRPr="00615A99" w:rsidRDefault="000C287E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Sukob osobne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savjesti i morala s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jedne i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službene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politike s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druge strane,</w:t>
            </w:r>
          </w:p>
          <w:p w:rsidR="000C287E" w:rsidRPr="00615A99" w:rsidRDefault="000C287E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dešavaju se od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pamtivijeka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sve do danas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na svim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meridijanima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i paralelama</w:t>
            </w:r>
          </w:p>
          <w:p w:rsidR="00E03010" w:rsidRPr="00615A99" w:rsidRDefault="00E03010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</w:tc>
      </w:tr>
      <w:tr w:rsidR="00E03010" w:rsidRPr="00615A99" w:rsidTr="006312B8">
        <w:trPr>
          <w:trHeight w:val="207"/>
        </w:trPr>
        <w:tc>
          <w:tcPr>
            <w:tcW w:w="2644" w:type="dxa"/>
          </w:tcPr>
          <w:p w:rsidR="00E03010" w:rsidRPr="00615A99" w:rsidRDefault="00E03010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DRŽAVA</w:t>
            </w:r>
          </w:p>
        </w:tc>
        <w:tc>
          <w:tcPr>
            <w:tcW w:w="6599" w:type="dxa"/>
            <w:gridSpan w:val="2"/>
          </w:tcPr>
          <w:p w:rsidR="00E03010" w:rsidRPr="00615A99" w:rsidRDefault="00E03010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Francuska književnost kasnoga modernizma</w:t>
            </w:r>
          </w:p>
        </w:tc>
      </w:tr>
      <w:tr w:rsidR="000C287E" w:rsidRPr="00615A99" w:rsidTr="006312B8">
        <w:tc>
          <w:tcPr>
            <w:tcW w:w="2644" w:type="dxa"/>
          </w:tcPr>
          <w:p w:rsidR="000C287E" w:rsidRPr="00615A99" w:rsidRDefault="00E03010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SADRŽAJ</w:t>
            </w:r>
          </w:p>
        </w:tc>
        <w:tc>
          <w:tcPr>
            <w:tcW w:w="6599" w:type="dxa"/>
            <w:gridSpan w:val="2"/>
          </w:tcPr>
          <w:p w:rsidR="000C287E" w:rsidRPr="00615A99" w:rsidRDefault="00EC7EAD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Komad započinje prologom eksplicitnim predočenjem osnovnih obilježja likova nakon čije se pojave pozornica prazni i započinju zbivanja tragedije</w:t>
            </w:r>
          </w:p>
          <w:p w:rsidR="00E03010" w:rsidRPr="00615A99" w:rsidRDefault="00EC7EAD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Dojilja presreće Antigonu koja se krišom vraća u palaču no Antigona umiri njezine strepnje. </w:t>
            </w:r>
          </w:p>
          <w:p w:rsidR="00E03010" w:rsidRPr="00615A99" w:rsidRDefault="00EC7EAD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Sestru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Izmeni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izvijesti da namjerava protivno Kreontovoj odluci pokopati brata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Polinika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, neprijatelja Tebe, poginula u bratoubilačkom ratu protiv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Eteokla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i ostavljena da trune bez obrednog čina. </w:t>
            </w:r>
          </w:p>
          <w:p w:rsidR="00E03010" w:rsidRPr="00615A99" w:rsidRDefault="00EC7EAD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Svom zaručniku kaže kako se ne može za njega udati. </w:t>
            </w:r>
          </w:p>
          <w:p w:rsidR="00E03010" w:rsidRPr="00615A99" w:rsidRDefault="00EC7EAD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Izmena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sazna da je Antigona već pokušala pokopati brata premda je za taj čin čeka pogubljenje. </w:t>
            </w:r>
          </w:p>
          <w:p w:rsidR="00E03010" w:rsidRPr="00615A99" w:rsidRDefault="00EC7EAD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Stražar priopćuje Kreontu da kako je netko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Polinikov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leš prekrio pepelom no vladar želi izbjeći skandal. </w:t>
            </w:r>
          </w:p>
          <w:p w:rsidR="00E03010" w:rsidRPr="00615A99" w:rsidRDefault="00EC7EAD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Na pozornicu stiže kor koji niže </w:t>
            </w:r>
            <w:r w:rsidR="00532FA2" w:rsidRPr="00615A99">
              <w:rPr>
                <w:rFonts w:ascii="New Times Roman" w:hAnsi="New Times Roman"/>
                <w:b/>
                <w:sz w:val="16"/>
                <w:szCs w:val="16"/>
              </w:rPr>
              <w:t>razmatranja o tragediji koja slijedi.</w:t>
            </w:r>
          </w:p>
          <w:p w:rsidR="00E03010" w:rsidRPr="00615A99" w:rsidRDefault="00532FA2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Stra</w:t>
            </w:r>
            <w:r w:rsidR="00E03010" w:rsidRPr="00615A99">
              <w:rPr>
                <w:rFonts w:ascii="New Times Roman" w:hAnsi="New Times Roman"/>
                <w:b/>
                <w:sz w:val="16"/>
                <w:szCs w:val="16"/>
              </w:rPr>
              <w:t>ž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ari privode Antigonu našavši je kako završava započeti naum.</w:t>
            </w:r>
          </w:p>
          <w:p w:rsidR="00EC7EAD" w:rsidRPr="00615A99" w:rsidRDefault="00532FA2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Kreont ju iznenađen zatiče okovanu, pokušava zataškati to što je učinila</w:t>
            </w:r>
            <w:r w:rsidR="00E03010" w:rsidRPr="00615A99">
              <w:rPr>
                <w:rFonts w:ascii="New Times Roman" w:hAnsi="New Times Roman"/>
                <w:b/>
                <w:sz w:val="16"/>
                <w:szCs w:val="16"/>
              </w:rPr>
              <w:t>,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no djevojka tvrdoglavo navješćuje da će ustrajati .</w:t>
            </w:r>
          </w:p>
          <w:p w:rsidR="00E03010" w:rsidRPr="00615A99" w:rsidRDefault="00532FA2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Rasprava se između njih ne vodi oko prevlasti božanske ili ljudske pravde, nego oko pitanja osobne slobode i kompromisa državnog reda. </w:t>
            </w:r>
          </w:p>
          <w:p w:rsidR="00E03010" w:rsidRPr="00615A99" w:rsidRDefault="00532FA2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Stiže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Izmena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koja želi preuzeti dio mučeništva navješćujući kako će ona nastaviti sestrino djelo. </w:t>
            </w:r>
          </w:p>
          <w:p w:rsidR="00E03010" w:rsidRPr="00615A99" w:rsidRDefault="00532FA2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Kreont poziva stražu koja ga upozorava na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Hemonovu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srdžbu.</w:t>
            </w:r>
          </w:p>
          <w:p w:rsidR="00E03010" w:rsidRPr="00615A99" w:rsidRDefault="00532FA2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Glasnik opisuje smrt dvoje mladih ni ne znajući više</w:t>
            </w:r>
            <w:r w:rsidR="00E03010" w:rsidRPr="00615A99">
              <w:rPr>
                <w:rFonts w:ascii="New Times Roman" w:hAnsi="New Times Roman"/>
                <w:b/>
                <w:sz w:val="16"/>
                <w:szCs w:val="16"/>
              </w:rPr>
              <w:t>,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kao što izravno kaže</w:t>
            </w:r>
            <w:r w:rsidR="00E03010" w:rsidRPr="00615A99">
              <w:rPr>
                <w:rFonts w:ascii="New Times Roman" w:hAnsi="New Times Roman"/>
                <w:b/>
                <w:sz w:val="16"/>
                <w:szCs w:val="16"/>
              </w:rPr>
              <w:t>,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zašto umir</w:t>
            </w:r>
            <w:r w:rsidR="00E03010" w:rsidRPr="00615A99">
              <w:rPr>
                <w:rFonts w:ascii="New Times Roman" w:hAnsi="New Times Roman"/>
                <w:b/>
                <w:sz w:val="16"/>
                <w:szCs w:val="16"/>
              </w:rPr>
              <w:t>u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. </w:t>
            </w:r>
          </w:p>
          <w:p w:rsidR="00E03010" w:rsidRPr="00615A99" w:rsidRDefault="00532FA2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Antigona se objesila umjesto da dočeka da je živu zakopaju,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Hemon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se baci na vlastiti mač, Euridika se također ubila. </w:t>
            </w:r>
          </w:p>
          <w:p w:rsidR="00532FA2" w:rsidRPr="00615A99" w:rsidRDefault="00532FA2" w:rsidP="003D488A">
            <w:pPr>
              <w:pStyle w:val="Odlomakpopisa"/>
              <w:numPr>
                <w:ilvl w:val="0"/>
                <w:numId w:val="3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Kreont ostaje sam sa svojim pažem, spremajući se u državni Savjet, a straža nastavlja kartašku igru </w:t>
            </w:r>
          </w:p>
        </w:tc>
      </w:tr>
      <w:tr w:rsidR="000C287E" w:rsidRPr="00615A99" w:rsidTr="006312B8">
        <w:trPr>
          <w:trHeight w:val="2062"/>
        </w:trPr>
        <w:tc>
          <w:tcPr>
            <w:tcW w:w="2644" w:type="dxa"/>
          </w:tcPr>
          <w:p w:rsidR="000C287E" w:rsidRPr="00615A99" w:rsidRDefault="00E03010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lastRenderedPageBreak/>
              <w:t>POSTUPCI</w:t>
            </w:r>
          </w:p>
        </w:tc>
        <w:tc>
          <w:tcPr>
            <w:tcW w:w="6599" w:type="dxa"/>
            <w:gridSpan w:val="2"/>
          </w:tcPr>
          <w:p w:rsidR="000C287E" w:rsidRPr="00615A99" w:rsidRDefault="00D12C1F" w:rsidP="003D488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METATEATARSKI POSTUPAK: slijedi naizgled slijed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Sofoklovih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događaja, ali tvori likove koji kao lutke moraju odigrati jednom ustrojene uloge svjesne neizbježne kobi</w:t>
            </w:r>
          </w:p>
          <w:p w:rsidR="00D12C1F" w:rsidRPr="00615A99" w:rsidRDefault="00D12C1F" w:rsidP="003D488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NAMJERNI ANAKRONIZMI: straža je u crnim kaputima, oboružana revolverima, Kreont odjeven u frak – intenzivira se slika svijeta koje su napustili bogovi</w:t>
            </w:r>
          </w:p>
          <w:p w:rsidR="00615A99" w:rsidRPr="00615A99" w:rsidRDefault="00615A99" w:rsidP="003D488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NATURALIZAM I REALIZAM: nazočne su eksplicitne i brutalne scene</w:t>
            </w:r>
          </w:p>
        </w:tc>
      </w:tr>
      <w:tr w:rsidR="00E03010" w:rsidRPr="00615A99" w:rsidTr="006312B8">
        <w:trPr>
          <w:trHeight w:val="410"/>
        </w:trPr>
        <w:tc>
          <w:tcPr>
            <w:tcW w:w="2644" w:type="dxa"/>
          </w:tcPr>
          <w:p w:rsidR="00E03010" w:rsidRPr="00615A99" w:rsidRDefault="00E03010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KARAKTERIZACIJA</w:t>
            </w:r>
          </w:p>
        </w:tc>
        <w:tc>
          <w:tcPr>
            <w:tcW w:w="6599" w:type="dxa"/>
            <w:gridSpan w:val="2"/>
          </w:tcPr>
          <w:p w:rsidR="00E03010" w:rsidRPr="00615A99" w:rsidRDefault="00E03010" w:rsidP="003D488A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ANTIGONA: hrabra, dosljedan, uporna, </w:t>
            </w:r>
            <w:r w:rsidR="003D488A"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svojeglava, zalaže se za pravo na svoj izbor i učiniti to svetim, bori se protiv konformizma, licemjerja, želi „očistiti“ pravilnom odlukom mračnu obiteljsku povijest, gadi joj se Kreont zato što ga politički kompromisi dovode do napuštanja svega vrijednoga u čovjeku, zagovara čistu savjest pa i po cijenu samoće </w:t>
            </w:r>
          </w:p>
          <w:p w:rsidR="006312B8" w:rsidRPr="00615A99" w:rsidRDefault="006312B8" w:rsidP="003D488A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KREONT: nečovječan, licemjeran, gubi svoju ljudskost, želi zataškati Antigonin pothvat, bešćutan, ciničan, smatra da mu pripada pravo na prijestolje, potpuno slijep na sve što je ljudsko</w:t>
            </w:r>
          </w:p>
        </w:tc>
      </w:tr>
      <w:tr w:rsidR="00E03010" w:rsidRPr="00615A99" w:rsidTr="006312B8">
        <w:trPr>
          <w:trHeight w:val="5829"/>
        </w:trPr>
        <w:tc>
          <w:tcPr>
            <w:tcW w:w="2644" w:type="dxa"/>
          </w:tcPr>
          <w:p w:rsidR="00E03010" w:rsidRPr="00615A99" w:rsidRDefault="00E03010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PITANJA KOJA DJELO PROPITUJE</w:t>
            </w:r>
          </w:p>
        </w:tc>
        <w:tc>
          <w:tcPr>
            <w:tcW w:w="6599" w:type="dxa"/>
            <w:gridSpan w:val="2"/>
          </w:tcPr>
          <w:p w:rsidR="00E03010" w:rsidRPr="00615A99" w:rsidRDefault="00E03010" w:rsidP="003D488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Antigonina pobuna nije toliko apel protiv arbitrarnih i represivnih ljudskih zakona u ime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transcedetalno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ovjerene vječnosti, nego je to više želja da se osobnom slobodnom odlukom koliko god ona bila apsurda sa stajališta razuma, otrese od perpetuiranih zločina, mračne obiteljske povijesti i licemjerja budućnosti, osigurane pritiskom na  kolektivni politički cinizam</w:t>
            </w:r>
          </w:p>
          <w:p w:rsidR="00E03010" w:rsidRPr="00615A99" w:rsidRDefault="00E03010" w:rsidP="003D488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Želi sakralizirati uzvišeni trenutak izbora nasuprot lagodi svakodnevice koja teče</w:t>
            </w:r>
          </w:p>
          <w:p w:rsidR="00E03010" w:rsidRPr="00615A99" w:rsidRDefault="00E03010" w:rsidP="003D488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Lišen težine onostranoga i uporišta u jasnim političkim načelima Kreont napominje Antigoni da su se tijela dvojice braće pomiješala, implicirajući kako su od njih ostala tek puka imena heroja i izdajice kojima valja manipulirati </w:t>
            </w:r>
          </w:p>
          <w:p w:rsidR="00E03010" w:rsidRPr="00615A99" w:rsidRDefault="00E03010" w:rsidP="003D488A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Komad se odvija kao retoričko nadmetanje, u kojem riječi poput sreće u koju Kreont poziva Antigonu ili pak odrješitog „ne“ kojim mu ona uzvraća tvore ključna mjesta dramskog obrata i znamenja njihovih oprečnih stajališta </w:t>
            </w:r>
          </w:p>
          <w:p w:rsidR="00615A99" w:rsidRPr="00615A99" w:rsidRDefault="00615A99" w:rsidP="00615A99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U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Anouilhovim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djelima prevladavaju mračni tonovi, naglašeni pesimizam i zgađenost nad licemjernim moralom građanskoga društva te spoznaja o apsurdnosti ljudske egzistencije. Uspio je sažeti naturalizam i realizam u novu formu, koja bi se najtočnije mogla nazvati «teatralizmom».</w:t>
            </w:r>
          </w:p>
          <w:p w:rsidR="00615A99" w:rsidRPr="00615A99" w:rsidRDefault="00615A99" w:rsidP="00615A99">
            <w:pPr>
              <w:pStyle w:val="Odlomakpopisa"/>
              <w:numPr>
                <w:ilvl w:val="0"/>
                <w:numId w:val="2"/>
              </w:num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U svojim «crnim djelima» (Putnik bez prtljage, Euridika, Antigona, Ševa) razvio je osebujno vlastito poimanje odnosa između dobra i zla, osobito se zanimajući za sudbine onih buntovnika koji se, poput Antigone, suprotstavljaju svijetu i njegovu nehumanu poretku te i po cijenu života odbijaju prihvaćanje neljudskih normi.</w:t>
            </w:r>
          </w:p>
        </w:tc>
      </w:tr>
      <w:tr w:rsidR="000C287E" w:rsidRPr="00615A99" w:rsidTr="006312B8">
        <w:tc>
          <w:tcPr>
            <w:tcW w:w="2644" w:type="dxa"/>
          </w:tcPr>
          <w:p w:rsidR="000C287E" w:rsidRPr="00615A99" w:rsidRDefault="000C287E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PAŽ/POBOČNIK</w:t>
            </w:r>
          </w:p>
        </w:tc>
        <w:tc>
          <w:tcPr>
            <w:tcW w:w="6599" w:type="dxa"/>
            <w:gridSpan w:val="2"/>
          </w:tcPr>
          <w:p w:rsidR="000C287E" w:rsidRPr="00615A99" w:rsidRDefault="000C287E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Anouilhov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Paž, koji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stalno prati Kreonta, pretvoren je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u Pobočnika. Redatelj smatra da je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Paž (dječak) sasvim nepotrebna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simbolika koja aludira na moguću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Kreontovu spolnu izopačenost,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čime se krutost vlasti pretvara u</w:t>
            </w:r>
            <w:r w:rsidR="006312B8"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posljedicu određenoga mentalnoga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sklopa koji s vlašću ima mnogo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manje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veze nego što je ima čista,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ordinarna bešćutnost i sljepilo na</w:t>
            </w:r>
            <w:r w:rsidR="006312B8"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sve što je ljudsko.</w:t>
            </w:r>
          </w:p>
        </w:tc>
      </w:tr>
      <w:tr w:rsidR="000C287E" w:rsidRPr="00615A99" w:rsidTr="006312B8">
        <w:trPr>
          <w:trHeight w:val="1129"/>
        </w:trPr>
        <w:tc>
          <w:tcPr>
            <w:tcW w:w="2644" w:type="dxa"/>
          </w:tcPr>
          <w:p w:rsidR="000C287E" w:rsidRPr="00615A99" w:rsidRDefault="000C287E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lastRenderedPageBreak/>
              <w:t>PITANJE KORA</w:t>
            </w:r>
            <w:r w:rsidR="006312B8"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u nekim izvedbama</w:t>
            </w:r>
          </w:p>
        </w:tc>
        <w:tc>
          <w:tcPr>
            <w:tcW w:w="6599" w:type="dxa"/>
            <w:gridSpan w:val="2"/>
          </w:tcPr>
          <w:p w:rsidR="000C287E" w:rsidRPr="00615A99" w:rsidRDefault="000C287E" w:rsidP="003D488A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Ne želeći da se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 pozornic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i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šeta posve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suvišno tijelo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Kora, redatelj je odlučio tu ulogu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povjeriti razglasu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.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Vjerojatno bi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tako postupio i sam </w:t>
            </w:r>
            <w:proofErr w:type="spellStart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Anouilh</w:t>
            </w:r>
            <w:proofErr w:type="spellEnd"/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da mu</w:t>
            </w:r>
            <w:r w:rsidR="00615A99"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je u doba nastanka djela bilo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dostupno takvo tehničko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pomagalo</w:t>
            </w:r>
          </w:p>
        </w:tc>
      </w:tr>
      <w:tr w:rsidR="006312B8" w:rsidRPr="00615A99" w:rsidTr="006312B8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4892" w:type="dxa"/>
            <w:gridSpan w:val="2"/>
          </w:tcPr>
          <w:p w:rsidR="006312B8" w:rsidRPr="00615A99" w:rsidRDefault="006312B8" w:rsidP="003D488A">
            <w:pPr>
              <w:spacing w:line="360" w:lineRule="auto"/>
              <w:jc w:val="center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SOFOKLO</w:t>
            </w:r>
          </w:p>
        </w:tc>
        <w:tc>
          <w:tcPr>
            <w:tcW w:w="4351" w:type="dxa"/>
          </w:tcPr>
          <w:p w:rsidR="006312B8" w:rsidRPr="00615A99" w:rsidRDefault="006312B8" w:rsidP="003D488A">
            <w:pPr>
              <w:spacing w:line="360" w:lineRule="auto"/>
              <w:jc w:val="center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ANOUILHA</w:t>
            </w:r>
          </w:p>
        </w:tc>
      </w:tr>
      <w:tr w:rsidR="006312B8" w:rsidRPr="00615A99" w:rsidTr="006312B8">
        <w:tblPrEx>
          <w:tblLook w:val="0000" w:firstRow="0" w:lastRow="0" w:firstColumn="0" w:lastColumn="0" w:noHBand="0" w:noVBand="0"/>
        </w:tblPrEx>
        <w:trPr>
          <w:trHeight w:val="1980"/>
        </w:trPr>
        <w:tc>
          <w:tcPr>
            <w:tcW w:w="4892" w:type="dxa"/>
            <w:gridSpan w:val="2"/>
          </w:tcPr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Antička Grčka: U legendarnoj Tebi, kralj je imao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apsolutnu moć. Vladari su u konstantnoj opasnosti od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pokušaja ubojstva i puča.</w:t>
            </w: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</w:tc>
        <w:tc>
          <w:tcPr>
            <w:tcW w:w="4351" w:type="dxa"/>
          </w:tcPr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1940-e: Francusku je okupirala nacistička</w:t>
            </w: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Njemačka. Postavljena je marionetska vlada. Pokret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otpora se formirao kako bi oslobodio zemlju od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nacista i njihovih suradnika.</w:t>
            </w: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Danas: Francuska je stabilna demokracija</w:t>
            </w: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</w:tc>
      </w:tr>
      <w:tr w:rsidR="006312B8" w:rsidRPr="00615A99" w:rsidTr="006312B8">
        <w:tblPrEx>
          <w:tblLook w:val="0000" w:firstRow="0" w:lastRow="0" w:firstColumn="0" w:lastColumn="0" w:noHBand="0" w:noVBand="0"/>
        </w:tblPrEx>
        <w:trPr>
          <w:trHeight w:val="2430"/>
        </w:trPr>
        <w:tc>
          <w:tcPr>
            <w:tcW w:w="4892" w:type="dxa"/>
            <w:gridSpan w:val="2"/>
          </w:tcPr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Antička Grčka: Žene su imale podčinjen položaj</w:t>
            </w: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u društvu. Imale su svoje zasebne prostorije u kući.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Očekivalo se da slušaju naredbe svojih očeva ili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muževa. Nisu imale pravo glasa</w:t>
            </w: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</w:tc>
        <w:tc>
          <w:tcPr>
            <w:tcW w:w="4351" w:type="dxa"/>
          </w:tcPr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1940-e: Iako muškarci čine 90% pokreta otpora,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žene im pomažu na što više načina (u borbi, nabavi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hrane, u zdravstvu...)</w:t>
            </w: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Danas: Puno se učinilo na polju ženskih prava,</w:t>
            </w:r>
          </w:p>
          <w:p w:rsidR="006312B8" w:rsidRPr="00615A99" w:rsidRDefault="006312B8" w:rsidP="006312B8">
            <w:pPr>
              <w:spacing w:line="36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iako se negdje žene još uvijek bore za svoja osnovna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Pr="00615A99">
              <w:rPr>
                <w:rFonts w:ascii="New Times Roman" w:hAnsi="New Times Roman"/>
                <w:b/>
                <w:sz w:val="16"/>
                <w:szCs w:val="16"/>
              </w:rPr>
              <w:t>prava.</w:t>
            </w:r>
          </w:p>
        </w:tc>
      </w:tr>
    </w:tbl>
    <w:p w:rsidR="000C287E" w:rsidRDefault="000C287E" w:rsidP="00615A99">
      <w:pPr>
        <w:spacing w:line="360" w:lineRule="auto"/>
        <w:rPr>
          <w:rFonts w:ascii="New Times Roman" w:hAnsi="New Times Roman"/>
          <w:b/>
          <w:sz w:val="16"/>
          <w:szCs w:val="16"/>
        </w:rPr>
      </w:pPr>
    </w:p>
    <w:p w:rsidR="00615A99" w:rsidRDefault="00615A99" w:rsidP="00615A99">
      <w:pPr>
        <w:spacing w:line="360" w:lineRule="auto"/>
        <w:rPr>
          <w:rFonts w:ascii="New Times Roman" w:hAnsi="New Times Roman"/>
          <w:b/>
          <w:sz w:val="16"/>
          <w:szCs w:val="16"/>
        </w:rPr>
      </w:pPr>
      <w:r>
        <w:rPr>
          <w:rFonts w:ascii="New Times Roman" w:hAnsi="New Times Roman"/>
          <w:b/>
          <w:sz w:val="16"/>
          <w:szCs w:val="16"/>
        </w:rPr>
        <w:t xml:space="preserve">LITERATURA: </w:t>
      </w:r>
    </w:p>
    <w:p w:rsidR="00615A99" w:rsidRDefault="00615A99" w:rsidP="00615A99">
      <w:pPr>
        <w:pStyle w:val="Odlomakpopisa"/>
        <w:numPr>
          <w:ilvl w:val="0"/>
          <w:numId w:val="5"/>
        </w:numPr>
        <w:spacing w:line="360" w:lineRule="auto"/>
        <w:rPr>
          <w:rFonts w:ascii="New Times Roman" w:hAnsi="New Times Roman"/>
          <w:b/>
          <w:sz w:val="16"/>
          <w:szCs w:val="16"/>
        </w:rPr>
      </w:pPr>
      <w:r w:rsidRPr="00615A99">
        <w:rPr>
          <w:rFonts w:ascii="New Times Roman" w:hAnsi="New Times Roman"/>
          <w:b/>
          <w:sz w:val="16"/>
          <w:szCs w:val="16"/>
        </w:rPr>
        <w:t>Leksikon svjetske književnosti Djela, Školska knjiga, Zagreb, 2004.</w:t>
      </w:r>
    </w:p>
    <w:p w:rsidR="00C603C2" w:rsidRPr="002E1971" w:rsidRDefault="00615A99" w:rsidP="00C603C2">
      <w:pPr>
        <w:pStyle w:val="Odlomakpopisa"/>
        <w:numPr>
          <w:ilvl w:val="0"/>
          <w:numId w:val="5"/>
        </w:numPr>
        <w:spacing w:line="360" w:lineRule="auto"/>
        <w:rPr>
          <w:rFonts w:ascii="New Times Roman" w:hAnsi="New Times Roman"/>
          <w:b/>
          <w:sz w:val="16"/>
          <w:szCs w:val="16"/>
        </w:rPr>
      </w:pPr>
      <w:r w:rsidRPr="00615A99">
        <w:rPr>
          <w:rFonts w:ascii="New Times Roman" w:hAnsi="New Times Roman"/>
          <w:b/>
          <w:sz w:val="16"/>
          <w:szCs w:val="16"/>
        </w:rPr>
        <w:t xml:space="preserve"> </w:t>
      </w:r>
      <w:hyperlink r:id="rId7" w:history="1">
        <w:r w:rsidR="00C603C2" w:rsidRPr="003F02D2">
          <w:rPr>
            <w:rStyle w:val="Hiperveza"/>
            <w:rFonts w:ascii="New Times Roman" w:hAnsi="New Times Roman"/>
            <w:b/>
            <w:sz w:val="16"/>
            <w:szCs w:val="16"/>
          </w:rPr>
          <w:t>https://www.ink.hr/fileadmin/dokumenti/PDF/Antigona_EdPak.pdf</w:t>
        </w:r>
      </w:hyperlink>
    </w:p>
    <w:p w:rsidR="00C603C2" w:rsidRDefault="002E1971" w:rsidP="002E1971">
      <w:pPr>
        <w:spacing w:line="360" w:lineRule="auto"/>
        <w:jc w:val="center"/>
        <w:rPr>
          <w:rFonts w:ascii="New Times Roman" w:hAnsi="New Times Roman"/>
          <w:b/>
          <w:sz w:val="16"/>
          <w:szCs w:val="16"/>
        </w:rPr>
      </w:pPr>
      <w:r>
        <w:rPr>
          <w:rFonts w:ascii="New Times Roman" w:hAnsi="New Times Roman"/>
          <w:b/>
          <w:sz w:val="16"/>
          <w:szCs w:val="16"/>
        </w:rPr>
        <w:t>PITANJA</w:t>
      </w:r>
      <w:bookmarkStart w:id="0" w:name="_GoBack"/>
      <w:bookmarkEnd w:id="0"/>
    </w:p>
    <w:p w:rsidR="00C603C2" w:rsidRPr="00C603C2" w:rsidRDefault="00C603C2" w:rsidP="00C603C2">
      <w:pPr>
        <w:spacing w:line="360" w:lineRule="auto"/>
        <w:rPr>
          <w:rFonts w:ascii="New Times Roman" w:hAnsi="New Times Roman"/>
          <w:b/>
          <w:sz w:val="16"/>
          <w:szCs w:val="16"/>
        </w:rPr>
      </w:pPr>
      <w:r w:rsidRPr="00C603C2">
        <w:rPr>
          <w:rFonts w:ascii="New Times Roman" w:hAnsi="New Times Roman"/>
          <w:b/>
          <w:sz w:val="16"/>
          <w:szCs w:val="16"/>
        </w:rPr>
        <w:t>A1=Predstavi ukratko oba djela prema formi i sadržaju</w:t>
      </w:r>
    </w:p>
    <w:p w:rsidR="00C603C2" w:rsidRDefault="00C603C2" w:rsidP="00C603C2">
      <w:pPr>
        <w:spacing w:line="360" w:lineRule="auto"/>
        <w:rPr>
          <w:rFonts w:ascii="New Times Roman" w:hAnsi="New Times Roman"/>
          <w:b/>
          <w:sz w:val="16"/>
          <w:szCs w:val="16"/>
        </w:rPr>
      </w:pPr>
      <w:r w:rsidRPr="00C603C2">
        <w:rPr>
          <w:rFonts w:ascii="New Times Roman" w:hAnsi="New Times Roman"/>
          <w:b/>
          <w:sz w:val="16"/>
          <w:szCs w:val="16"/>
        </w:rPr>
        <w:t>A2=Predstavi Antigonu iz obaju djela i istakni koje su sličnosti, a koje razlike</w:t>
      </w:r>
    </w:p>
    <w:p w:rsidR="00C603C2" w:rsidRDefault="00C603C2" w:rsidP="00C603C2">
      <w:pPr>
        <w:spacing w:line="360" w:lineRule="auto"/>
        <w:rPr>
          <w:rFonts w:ascii="New Times Roman" w:hAnsi="New Times Roman"/>
          <w:b/>
          <w:sz w:val="16"/>
          <w:szCs w:val="16"/>
        </w:rPr>
      </w:pPr>
      <w:r>
        <w:rPr>
          <w:rFonts w:ascii="New Times Roman" w:hAnsi="New Times Roman"/>
          <w:b/>
          <w:sz w:val="16"/>
          <w:szCs w:val="16"/>
        </w:rPr>
        <w:t>A3=</w:t>
      </w:r>
      <w:r w:rsidR="003B2AE6">
        <w:rPr>
          <w:rFonts w:ascii="New Times Roman" w:hAnsi="New Times Roman"/>
          <w:b/>
          <w:sz w:val="16"/>
          <w:szCs w:val="16"/>
        </w:rPr>
        <w:t xml:space="preserve">Problematizaciju vodi tako da istakneš razliku u Antigoninim </w:t>
      </w:r>
      <w:r w:rsidR="00304E14">
        <w:rPr>
          <w:rFonts w:ascii="New Times Roman" w:hAnsi="New Times Roman"/>
          <w:b/>
          <w:sz w:val="16"/>
          <w:szCs w:val="16"/>
        </w:rPr>
        <w:t xml:space="preserve">i Kreontovim </w:t>
      </w:r>
      <w:r w:rsidR="003B2AE6">
        <w:rPr>
          <w:rFonts w:ascii="New Times Roman" w:hAnsi="New Times Roman"/>
          <w:b/>
          <w:sz w:val="16"/>
          <w:szCs w:val="16"/>
        </w:rPr>
        <w:t>htijenjima u obama djelima</w:t>
      </w:r>
    </w:p>
    <w:p w:rsidR="003B2AE6" w:rsidRDefault="003B2AE6" w:rsidP="00C603C2">
      <w:pPr>
        <w:spacing w:line="360" w:lineRule="auto"/>
        <w:rPr>
          <w:rFonts w:ascii="New Times Roman" w:hAnsi="New Times Roman"/>
          <w:b/>
          <w:sz w:val="16"/>
          <w:szCs w:val="16"/>
        </w:rPr>
      </w:pPr>
      <w:r>
        <w:rPr>
          <w:rFonts w:ascii="New Times Roman" w:hAnsi="New Times Roman"/>
          <w:b/>
          <w:sz w:val="16"/>
          <w:szCs w:val="16"/>
        </w:rPr>
        <w:t>A4=</w:t>
      </w:r>
      <w:r w:rsidR="00304E14">
        <w:rPr>
          <w:rFonts w:ascii="New Times Roman" w:hAnsi="New Times Roman"/>
          <w:b/>
          <w:sz w:val="16"/>
          <w:szCs w:val="16"/>
        </w:rPr>
        <w:t>parafraziraj</w:t>
      </w:r>
    </w:p>
    <w:p w:rsidR="003B2AE6" w:rsidRPr="00C603C2" w:rsidRDefault="003B2AE6" w:rsidP="00C603C2">
      <w:pPr>
        <w:spacing w:line="360" w:lineRule="auto"/>
        <w:rPr>
          <w:rFonts w:ascii="New Times Roman" w:hAnsi="New Times Roman"/>
          <w:b/>
          <w:sz w:val="16"/>
          <w:szCs w:val="16"/>
        </w:rPr>
      </w:pPr>
      <w:r>
        <w:rPr>
          <w:rFonts w:ascii="New Times Roman" w:hAnsi="New Times Roman"/>
          <w:b/>
          <w:sz w:val="16"/>
          <w:szCs w:val="16"/>
        </w:rPr>
        <w:t xml:space="preserve">A5=Koja pitanja problematizira Sofoklo, a koja </w:t>
      </w:r>
      <w:proofErr w:type="spellStart"/>
      <w:r>
        <w:rPr>
          <w:rFonts w:ascii="New Times Roman" w:hAnsi="New Times Roman"/>
          <w:b/>
          <w:sz w:val="16"/>
          <w:szCs w:val="16"/>
        </w:rPr>
        <w:t>A</w:t>
      </w:r>
      <w:r w:rsidRPr="003B2AE6">
        <w:rPr>
          <w:rFonts w:ascii="New Times Roman" w:hAnsi="New Times Roman"/>
          <w:b/>
          <w:sz w:val="16"/>
          <w:szCs w:val="16"/>
        </w:rPr>
        <w:t>nouilha</w:t>
      </w:r>
      <w:proofErr w:type="spellEnd"/>
    </w:p>
    <w:p w:rsidR="00615A99" w:rsidRPr="00615A99" w:rsidRDefault="00615A99" w:rsidP="00615A99">
      <w:pPr>
        <w:spacing w:line="360" w:lineRule="auto"/>
        <w:rPr>
          <w:rFonts w:ascii="New Times Roman" w:hAnsi="New Times Roman"/>
          <w:b/>
          <w:sz w:val="16"/>
          <w:szCs w:val="16"/>
        </w:rPr>
      </w:pPr>
    </w:p>
    <w:sectPr w:rsidR="00615A99" w:rsidRPr="00615A99" w:rsidSect="004B5CBB">
      <w:footerReference w:type="default" r:id="rId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815" w:rsidRDefault="00407815" w:rsidP="00C603C2">
      <w:pPr>
        <w:spacing w:after="0" w:line="240" w:lineRule="auto"/>
      </w:pPr>
      <w:r>
        <w:separator/>
      </w:r>
    </w:p>
  </w:endnote>
  <w:endnote w:type="continuationSeparator" w:id="0">
    <w:p w:rsidR="00407815" w:rsidRDefault="00407815" w:rsidP="00C60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ew Times Roma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4435534"/>
      <w:docPartObj>
        <w:docPartGallery w:val="Page Numbers (Bottom of Page)"/>
        <w:docPartUnique/>
      </w:docPartObj>
    </w:sdtPr>
    <w:sdtContent>
      <w:p w:rsidR="00C603C2" w:rsidRDefault="00C603C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603C2" w:rsidRDefault="00C603C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815" w:rsidRDefault="00407815" w:rsidP="00C603C2">
      <w:pPr>
        <w:spacing w:after="0" w:line="240" w:lineRule="auto"/>
      </w:pPr>
      <w:r>
        <w:separator/>
      </w:r>
    </w:p>
  </w:footnote>
  <w:footnote w:type="continuationSeparator" w:id="0">
    <w:p w:rsidR="00407815" w:rsidRDefault="00407815" w:rsidP="00C60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F5A9F"/>
    <w:multiLevelType w:val="hybridMultilevel"/>
    <w:tmpl w:val="0CFEC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D4EED"/>
    <w:multiLevelType w:val="hybridMultilevel"/>
    <w:tmpl w:val="33220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537EC"/>
    <w:multiLevelType w:val="hybridMultilevel"/>
    <w:tmpl w:val="264A6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A52E6"/>
    <w:multiLevelType w:val="hybridMultilevel"/>
    <w:tmpl w:val="069CD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07BC9"/>
    <w:multiLevelType w:val="hybridMultilevel"/>
    <w:tmpl w:val="BE265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87E"/>
    <w:rsid w:val="000C287E"/>
    <w:rsid w:val="001C6FA4"/>
    <w:rsid w:val="002E1971"/>
    <w:rsid w:val="00304E14"/>
    <w:rsid w:val="003B2AE6"/>
    <w:rsid w:val="003D488A"/>
    <w:rsid w:val="00407815"/>
    <w:rsid w:val="004B5CBB"/>
    <w:rsid w:val="00532FA2"/>
    <w:rsid w:val="00615A99"/>
    <w:rsid w:val="006312B8"/>
    <w:rsid w:val="00C603C2"/>
    <w:rsid w:val="00D12C1F"/>
    <w:rsid w:val="00E03010"/>
    <w:rsid w:val="00E764B0"/>
    <w:rsid w:val="00E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247C"/>
  <w15:chartTrackingRefBased/>
  <w15:docId w15:val="{81E5FDB8-2B95-461B-B2EC-8BDDA0745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C2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C287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603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603C2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603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03C2"/>
    <w:rPr>
      <w:lang w:val="hr-HR"/>
    </w:rPr>
  </w:style>
  <w:style w:type="character" w:styleId="Hiperveza">
    <w:name w:val="Hyperlink"/>
    <w:basedOn w:val="Zadanifontodlomka"/>
    <w:uiPriority w:val="99"/>
    <w:unhideWhenUsed/>
    <w:rsid w:val="00C603C2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60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nk.hr/fileadmin/dokumenti/PDF/Antigona_EdPa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Visnja Jukic</dc:creator>
  <cp:keywords/>
  <dc:description/>
  <cp:lastModifiedBy>Visnja Jukic</cp:lastModifiedBy>
  <cp:revision>4</cp:revision>
  <dcterms:created xsi:type="dcterms:W3CDTF">2019-01-31T12:03:00Z</dcterms:created>
  <dcterms:modified xsi:type="dcterms:W3CDTF">2019-01-31T13:42:00Z</dcterms:modified>
</cp:coreProperties>
</file>