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50.0" w:type="dxa"/>
        <w:jc w:val="left"/>
        <w:tblInd w:w="-31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550"/>
        <w:gridCol w:w="5460"/>
        <w:gridCol w:w="2040"/>
        <w:tblGridChange w:id="0">
          <w:tblGrid>
            <w:gridCol w:w="2550"/>
            <w:gridCol w:w="5460"/>
            <w:gridCol w:w="204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Priprema za izvođenje nastavnog sata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Ime i prezime: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Marina Arambašić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Naziv škole: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Osnovna škola Ladimirevci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Predmet: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Hrvatski jezik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Nastavni sat: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Slovo Š š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Tip sata: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Obrada novog gradiva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Razred: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1.b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Cilj sata: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Upoznati veliko i malo slovo Š š školskog formalnog pisma. 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Slova prepoznavati, prenositi fonem u grafem te čitati i pisati.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Odgojno - obrazovni ishodi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ind w:left="0" w:right="96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OŠ HJ A.1.4. Učenik piše školskim formalnim pismom slova, riječi i kratke rečenice u skladu s jezičnim razvojem.</w:t>
            </w:r>
          </w:p>
          <w:p w:rsidR="00000000" w:rsidDel="00000000" w:rsidP="00000000" w:rsidRDefault="00000000" w:rsidRPr="00000000" w14:paraId="0000001D">
            <w:pPr>
              <w:ind w:left="0" w:right="96" w:firstLine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before="1" w:lineRule="auto"/>
              <w:ind w:left="0" w:right="95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OŠ HJ A.1.7. Učenik prepoznaje glasovnu strukturu riječi te glasovno analizira i sintetizira riječi primjereno početnomu opismenjavanju.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Razrada ishoda: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OŠ HJ A.1.4. Piše slova riječi i rečenice naučenim slovima školskog formalnog pisma. Povezuje glas s odgovarajućim slovom.</w:t>
            </w:r>
          </w:p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Piše velika i mala slova školskog formalnog pisma. </w:t>
            </w:r>
          </w:p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OŠ HJ A.1.7.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Prepoznaje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glasovnu strukturu riječi. Pravilno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izgovora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glasove i naglašava riječi primjereno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početnomu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opismenjavanju. </w:t>
            </w:r>
          </w:p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Uočava početni, središnji i završni glas u riječi.</w:t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Povezuje glasove i slova u cjelovitu riječ, a riječi u rečenicu.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Povezanost ishoda međupredmetnih tema: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before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osr – A.1.4. Razvija radne navike.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uku – A.1.2. Učenik se koristi jednostavnim strategijama učenja i rješava probleme u svim područjima učenja uz pomoć učitelja.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goo C.1.1. Sudjeluje u zajedničkom radu u razredu.</w:t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ikt A.1.2. Učenik se uz učiteljevu pomoć služi odabranim uređajima i programima.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Međupredmetna povezanost: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before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Glazbena kultura - brojalica</w:t>
            </w:r>
          </w:p>
          <w:p w:rsidR="00000000" w:rsidDel="00000000" w:rsidP="00000000" w:rsidRDefault="00000000" w:rsidRPr="00000000" w14:paraId="00000030">
            <w:pPr>
              <w:spacing w:before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Metode učenja i poučavanja: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before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metoda razgovora, metoda slušanja, analitičko - sintetička metoda,  metoda demonstracije, metoda pisanja, metoda usmenog izlaganja,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Nastavna sredstva i pomagala: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before="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lutkica slova Š, ilustracije za ploču, zidna slovarica, Pčelica 1, početnica - 2. dio, nastavni listići, ploča, kreda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Planiranje vrednovanja: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Vrednovanje kao učenje</w:t>
            </w:r>
          </w:p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Samoprocjena na kraju sata: Učenici procjenjuju svoju aktivnost i zadovoljstvo na satu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Literatura: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Nacionalni okvirni kurikulum za predškolski odgoj i obrazovanje te opće obvezno i srednjoškolsko obrazovanje. (2011) Zagreb: Ministarstvo znanosti</w:t>
            </w:r>
          </w:p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Odluka o donošenju kurikuluma za nastavni predmet Hrvatski jezik za osnovne škole i gimnazije u Republici Hrvatskoj</w:t>
            </w:r>
          </w:p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Odluka o donošenju kurikuluma za međupredmetnu temu Osobni i socijalni razvoj za osnovne i srednje škole u Republici Hrvatskoj</w:t>
            </w:r>
          </w:p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Odluka o donošenju kurikuluma za međupredmetnu temu Učiti kako učiti za osnovne i srednje škole u Republici Hrvatskoj</w:t>
            </w:r>
          </w:p>
          <w:p w:rsidR="00000000" w:rsidDel="00000000" w:rsidP="00000000" w:rsidRDefault="00000000" w:rsidRPr="00000000" w14:paraId="00000041">
            <w:pPr>
              <w:pStyle w:val="Heading2"/>
              <w:spacing w:after="0" w:before="0" w:lineRule="auto"/>
              <w:rPr>
                <w:rFonts w:ascii="Arial" w:cs="Arial" w:eastAsia="Arial" w:hAnsi="Arial"/>
                <w:sz w:val="20"/>
                <w:szCs w:val="20"/>
              </w:rPr>
            </w:pPr>
            <w:bookmarkStart w:colFirst="0" w:colLast="0" w:name="_heading=h.b55rn2izoili" w:id="0"/>
            <w:bookmarkEnd w:id="0"/>
            <w:r w:rsidDel="00000000" w:rsidR="00000000" w:rsidRPr="00000000">
              <w:rPr>
                <w:rFonts w:ascii="Arial" w:cs="Arial" w:eastAsia="Arial" w:hAnsi="Arial"/>
                <w:b w:val="0"/>
                <w:sz w:val="20"/>
                <w:szCs w:val="20"/>
                <w:rtl w:val="0"/>
              </w:rPr>
              <w:t xml:space="preserve">- Odluka o donošenju kurikuluma za međupredmetnu temu Građanski odgoj i obrazovanje za osnovne i srednje škole u Republici Hrvatskoj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Odluka o donošenju kurikuluma za međupredmetnu temu  Uporaba informacijske i komunikacijske tehnologije za osnovne i srednje škole u Republici Hrvatskoj</w:t>
            </w:r>
          </w:p>
          <w:p w:rsidR="00000000" w:rsidDel="00000000" w:rsidP="00000000" w:rsidRDefault="00000000" w:rsidRPr="00000000" w14:paraId="00000043">
            <w:pPr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Bežen, A. (2005.) Metodički pristup početnom čitanju i pisanju na hrvatskom jeziku. Zagreb: Profil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Tijek nastavnog sata: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Uvodni dio: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Pozdravljam učenike i goste, predstavljam goste učenicima.</w:t>
            </w:r>
          </w:p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Doživljajno - spoznajna motivacija: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Pričam učenicima motivacijsku priču. </w:t>
            </w:r>
          </w:p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Motivacijska priča: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6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1"/>
              <w:spacing w:line="276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Negdje daleko, daleko postoji jedna neobična šarena šuma. U toj šarenoj šumi svako stablo je druge boje. </w:t>
            </w:r>
          </w:p>
          <w:p w:rsidR="00000000" w:rsidDel="00000000" w:rsidP="00000000" w:rsidRDefault="00000000" w:rsidRPr="00000000" w14:paraId="0000004F">
            <w:pPr>
              <w:widowControl w:val="1"/>
              <w:spacing w:line="276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U šumi žive samo miš, šišmiš, brojevi i slova.</w:t>
            </w:r>
          </w:p>
          <w:p w:rsidR="00000000" w:rsidDel="00000000" w:rsidP="00000000" w:rsidRDefault="00000000" w:rsidRPr="00000000" w14:paraId="00000050">
            <w:pPr>
              <w:widowControl w:val="1"/>
              <w:spacing w:line="276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U toj šumi živi i jedno neobično slovo. To slovo nije imalo ime. </w:t>
            </w:r>
          </w:p>
          <w:p w:rsidR="00000000" w:rsidDel="00000000" w:rsidP="00000000" w:rsidRDefault="00000000" w:rsidRPr="00000000" w14:paraId="00000051">
            <w:pPr>
              <w:widowControl w:val="1"/>
              <w:spacing w:line="276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Slovo je izgledalo kao slovo S, ali je imalo dugu šarenu kosu i nosilo je šešir. </w:t>
            </w:r>
          </w:p>
          <w:p w:rsidR="00000000" w:rsidDel="00000000" w:rsidP="00000000" w:rsidRDefault="00000000" w:rsidRPr="00000000" w14:paraId="00000052">
            <w:pPr>
              <w:widowControl w:val="1"/>
              <w:spacing w:line="276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Njegovi najbolji prijatelji slovo S i broj 6 živjeli su u šumi blizu našeg neobičnog slova. </w:t>
            </w:r>
          </w:p>
          <w:p w:rsidR="00000000" w:rsidDel="00000000" w:rsidP="00000000" w:rsidRDefault="00000000" w:rsidRPr="00000000" w14:paraId="00000053">
            <w:pPr>
              <w:widowControl w:val="1"/>
              <w:spacing w:line="276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Svaki dan putem do škole nagovarali su neobično slovo da se ošiša.</w:t>
            </w:r>
          </w:p>
          <w:p w:rsidR="00000000" w:rsidDel="00000000" w:rsidP="00000000" w:rsidRDefault="00000000" w:rsidRPr="00000000" w14:paraId="00000054">
            <w:pPr>
              <w:widowControl w:val="1"/>
              <w:spacing w:line="276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Jednoga dana je neobično slovo po povratku iz škole skinulo šešir i navratilo kod frizera. Ošišalo je šarenu kosu i od tada ima šiške. </w:t>
            </w:r>
          </w:p>
          <w:p w:rsidR="00000000" w:rsidDel="00000000" w:rsidP="00000000" w:rsidRDefault="00000000" w:rsidRPr="00000000" w14:paraId="00000055">
            <w:pPr>
              <w:widowControl w:val="1"/>
              <w:spacing w:line="276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Iduće jutro je ponosno ušetalo u školu, a njegovi prijatelji su mu dali ime. </w:t>
            </w:r>
          </w:p>
          <w:p w:rsidR="00000000" w:rsidDel="00000000" w:rsidP="00000000" w:rsidRDefault="00000000" w:rsidRPr="00000000" w14:paraId="00000056">
            <w:pPr>
              <w:widowControl w:val="1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Nazvali su ga slovo Š, a neki su ga od milja zvali Šiško.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</w:rPr>
              <w:drawing>
                <wp:inline distB="114300" distT="114300" distL="114300" distR="114300">
                  <wp:extent cx="1147763" cy="1725299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17252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</w:rPr>
              <w:drawing>
                <wp:inline distB="114300" distT="114300" distL="114300" distR="114300">
                  <wp:extent cx="1119176" cy="1416302"/>
                  <wp:effectExtent b="0" l="0" r="0" t="0"/>
                  <wp:docPr id="6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76" cy="14163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1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Razgovaramo o priči, postavljam pitanja učenicima o poslušanom.</w:t>
            </w:r>
          </w:p>
          <w:p w:rsidR="00000000" w:rsidDel="00000000" w:rsidP="00000000" w:rsidRDefault="00000000" w:rsidRPr="00000000" w14:paraId="0000005B">
            <w:pPr>
              <w:widowControl w:val="1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 kome govori priča? Gdje živi slovo? Tko su prijatelji našeg slova? Što je slovo nosilo na glavi?</w:t>
            </w:r>
          </w:p>
          <w:p w:rsidR="00000000" w:rsidDel="00000000" w:rsidP="00000000" w:rsidRDefault="00000000" w:rsidRPr="00000000" w14:paraId="0000005C">
            <w:pPr>
              <w:widowControl w:val="1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Koje ćemo slovo danas upoznati?</w:t>
            </w:r>
          </w:p>
          <w:p w:rsidR="00000000" w:rsidDel="00000000" w:rsidP="00000000" w:rsidRDefault="00000000" w:rsidRPr="00000000" w14:paraId="0000005D">
            <w:pPr>
              <w:widowControl w:val="1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1"/>
              <w:spacing w:line="276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Najava teme: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Danas ćemo naučiti slovo Š - pišem naslov na ploču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0.06591796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Središnji dio: Učenje velikog i malog slova Š š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Obrada glasa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Gdje čujemo glas š u riječi šuma? Gdje čujemo glas š u riječi šišmiš?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Gdje je glas š u riječi koš?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Upotrebljavaju li učitelji često glas š? Kako?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Obrada slova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Pogledajmo naše slovo š - pokazujem zidnu slovaricu.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Hoće li nam ga biti teško naučiti pisati? 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Demonstriram pisanje slova š - pojašnjavam položaj slova u crtovlju.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Učenici pišu veliko slovo Š na ploču i upisuju slova u početnicu na 28. stranici. Do kojeg broja smo naučili brojiti? Napiši pet najljepših velikih slova Š.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Pokazujem malo slovo š - Gdje je u crtovlju smješteno malo slovo š? Demonstriram pisanje.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Dajem upute za pisanje malog slova š u početnicu.</w:t>
            </w:r>
          </w:p>
          <w:p w:rsidR="00000000" w:rsidDel="00000000" w:rsidP="00000000" w:rsidRDefault="00000000" w:rsidRPr="00000000" w14:paraId="0000006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Napiši pet najljepših malih slova š.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Rekreativna stanka (ukoliko se osjeti umor učenika):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Prisjetimo se brojalice IŠ, IŠ, IŠ - brojimo brojalicu nekoliko puta. 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Čitanje riječi i rečenica: 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Čitamo riječi i rečenice iz početnice u 5. i 6. zadatku.</w:t>
            </w:r>
          </w:p>
          <w:p w:rsidR="00000000" w:rsidDel="00000000" w:rsidP="00000000" w:rsidRDefault="00000000" w:rsidRPr="00000000" w14:paraId="00000076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Pišemo riječi: </w:t>
            </w:r>
          </w:p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Učenici pišu riječi, rješavaju 8. zadatak u početnici.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*Učenica s prilagođenim programom - sudjeluju u frontalnom čitanju i pisanju - radi uz podršku i nadzor učiteljice.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**Učenik s prilagođenim programom individualno radi s asistenticom prepoznavanje slova i čitanje slogova. 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Učenik prepoznaje velika slova pripremljena na karticama, imenuje ih, povezuje s malim slovima. Imenuje što se nalazi na sličicama i povezuje slovo sa slikom koja započinje istim glasom. Čita slogove i jednosložne riječi na listiću.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Canva listić: 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https://www.canva.com/design/DAF2Ozxyvhk/4gxizEg7U2bHemLu6_-H0g/edit?utm_content=DAF2Ozxyvhk&amp;utm_campaign=designshare&amp;utm_medium=link2&amp;utm_source=sharebutton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1402970" cy="1990421"/>
                  <wp:effectExtent b="0" l="0" r="0" t="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70" cy="19904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376488" cy="1037161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488" cy="10371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Završni dio sata: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Rad na zadatcima: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zadatak - križaljka (učenici čitači - samostalno rade na zadatku, upisuju pomove i otkrivaju rečenicu koju zapisuju u crtovlje)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Canva križaljka: </w:t>
            </w:r>
            <w:hyperlink r:id="rId12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https://www.canva.com/design/DAF2OgtAI_U/yH319TpmsfGA0GkERCbwng/edit?utm_content=DAF2OgtAI_U&amp;utm_campaign=designshare&amp;utm_medium=link2&amp;utm_source=sharebutton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2052638" cy="2532475"/>
                  <wp:effectExtent b="0" l="0" r="0" t="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10566" l="0" r="0" t="2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638" cy="2532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zadatak - preostali učenici rade u paru - učenici na listić u dva stupca lijepe sličice, s jedne strane su riječi koje započinju glasom s, a s druge strane riječi koje započinju glasom š. 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Radni materijal Canva: 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</w:rPr>
            </w:pPr>
            <w:hyperlink r:id="rId14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https://www.canva.com/design/DAF2OkkKVIg/yQ3PcvxY9Smoz5McmzUsXQ/edit?utm_content=DAF2OkkKVIg&amp;utm_campaign=designshare&amp;utm_medium=link2&amp;utm_source=sharebutton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</w:rPr>
            </w:pPr>
            <w:hyperlink r:id="rId15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https://www.canva.com/design/DAF2Ot92JZ4/prjxdyfq3-GEoyCFATVyzA/edit?utm_content=DAF2Ot92JZ4&amp;utm_campaign=designshare&amp;utm_medium=link2&amp;utm_source=sharebutton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1433641" cy="2032087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641" cy="20320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1381182" cy="1958888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82" cy="1958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Analiza rada na listiću.  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Nakon analize učenici odabiru po jednu sličicu sa svog listića i smišljaju rečenicu u kojoj se nalazi ta riječ. 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Samoprocjena: Učenici na microbitu odabiru emotikon koji odgovara: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🙂 - s lakoćom čitam i pišem i određujem mjesto glasa Š u riječima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😐 - povremeno zapnem u čitanju i pisanju, moram vježbati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😕 - teško mi ide čitanje, pisanje i određivanje mjesta glasa u riječima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0.065917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Plan ploče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</w:rPr>
              <w:drawing>
                <wp:inline distB="114300" distT="114300" distL="114300" distR="114300">
                  <wp:extent cx="3452813" cy="3133108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813" cy="31331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9" w:type="default"/>
      <w:pgSz w:h="16840" w:w="11910" w:orient="portrait"/>
      <w:pgMar w:bottom="277.7952755905512" w:top="1661.1023622047246" w:left="1201.8897637795276" w:right="1179.212598425197" w:header="708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r-H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hyperlink" Target="https://www.canva.com/design/DAF2OgtAI_U/yH319TpmsfGA0GkERCbwng/edit?utm_content=DAF2OgtAI_U&amp;utm_campaign=designshare&amp;utm_medium=link2&amp;utm_source=sharebutton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canva.com/design/DAF2Ozxyvhk/4gxizEg7U2bHemLu6_-H0g/edit?utm_content=DAF2Ozxyvhk&amp;utm_campaign=designshare&amp;utm_medium=link2&amp;utm_source=sharebutton" TargetMode="External"/><Relationship Id="rId15" Type="http://schemas.openxmlformats.org/officeDocument/2006/relationships/hyperlink" Target="https://www.canva.com/design/DAF2Ot92JZ4/prjxdyfq3-GEoyCFATVyzA/edit?utm_content=DAF2Ot92JZ4&amp;utm_campaign=designshare&amp;utm_medium=link2&amp;utm_source=sharebutton" TargetMode="External"/><Relationship Id="rId14" Type="http://schemas.openxmlformats.org/officeDocument/2006/relationships/hyperlink" Target="https://www.canva.com/design/DAF2OkkKVIg/yQ3PcvxY9Smoz5McmzUsXQ/edit?utm_content=DAF2OkkKVIg&amp;utm_campaign=designshare&amp;utm_medium=link2&amp;utm_source=sharebutton" TargetMode="Externa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customXml" Target="../customXML/item1.xml"/><Relationship Id="rId18" Type="http://schemas.openxmlformats.org/officeDocument/2006/relationships/image" Target="media/image2.pn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L/VdxWjEotHJTy1DYbi4ahwbIA==">CgMxLjAyDmguYjU1cm4yaXpvaWxpOABqKgoUc3VnZ2VzdC52bjUyZmQ3OXowNXoSEk1hcmluYSBBcmFtYmHFoWnEh2oqChRzdWdnZXN0LnJodjV1bjJqdXpvYxISTWFyaW5hIEFyYW1iYcWhacSHaioKFHN1Z2dlc3QuNmRyb3Z3am9lMGRzEhJNYXJpbmEgQXJhbWJhxaFpxIdyITFwZ3RKSWc3SlRnUUZFQ1pwa2tkOURqNHNwdXotcUowWA==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2023-12-06T00:00:00Z</vt:lpwstr>
  </property>
  <property fmtid="{D5CDD505-2E9C-101B-9397-08002B2CF9AE}" pid="3" name="Creator">
    <vt:lpwstr>Microsoft® Word 2016</vt:lpwstr>
  </property>
  <property fmtid="{D5CDD505-2E9C-101B-9397-08002B2CF9AE}" pid="4" name="Created">
    <vt:lpwstr>2020-04-27T00:00:00Z</vt:lpwstr>
  </property>
</Properties>
</file>