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E18" w:rsidRDefault="00174E18" w:rsidP="00174E18">
      <w:pPr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</w:pPr>
    </w:p>
    <w:p w:rsidR="00174E18" w:rsidRDefault="00174E18" w:rsidP="00174E18">
      <w:pPr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</w:pPr>
      <w:r w:rsidRPr="00174E18"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  <w:t>ULOGA RELIGIJA U RAZVOJU HRVATSKE  DRŽAVE.</w:t>
      </w:r>
    </w:p>
    <w:p w:rsidR="00174E18" w:rsidRPr="003D10A8" w:rsidRDefault="00174E18" w:rsidP="00174E18">
      <w:pPr>
        <w:rPr>
          <w:rFonts w:cstheme="minorHAnsi"/>
          <w:sz w:val="24"/>
          <w:szCs w:val="24"/>
        </w:rPr>
      </w:pPr>
      <w:r w:rsidRPr="003D10A8">
        <w:rPr>
          <w:rFonts w:cstheme="minorHAnsi"/>
          <w:sz w:val="24"/>
          <w:szCs w:val="24"/>
        </w:rPr>
        <w:t>RAZLIČITE VJEROISPOVJESTI U NAŠOJ DRŽAVI</w:t>
      </w:r>
    </w:p>
    <w:p w:rsidR="00174E18" w:rsidRPr="00174E18" w:rsidRDefault="00174E18" w:rsidP="00174E18">
      <w:pPr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</w:pPr>
    </w:p>
    <w:p w:rsidR="00391674" w:rsidRDefault="00391674" w:rsidP="00391674">
      <w:pPr>
        <w:rPr>
          <w:rFonts w:cstheme="minorHAnsi"/>
        </w:rPr>
      </w:pPr>
      <w:r>
        <w:rPr>
          <w:rFonts w:cstheme="minorHAnsi"/>
          <w:b/>
          <w:bCs/>
        </w:rPr>
        <w:t xml:space="preserve">DOMENA: </w:t>
      </w:r>
      <w:r>
        <w:rPr>
          <w:rFonts w:cstheme="minorHAnsi"/>
        </w:rPr>
        <w:t xml:space="preserve"> E. Filozofsko-religijski-kulturno područje</w:t>
      </w:r>
    </w:p>
    <w:p w:rsidR="00174E18" w:rsidRPr="003D10A8" w:rsidRDefault="00174E18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b/>
          <w:bCs/>
          <w:color w:val="231F20"/>
        </w:rPr>
        <w:t>Cilj:</w:t>
      </w:r>
      <w:r w:rsidRPr="003D10A8">
        <w:rPr>
          <w:rFonts w:asciiTheme="minorHAnsi" w:hAnsiTheme="minorHAnsi" w:cstheme="minorHAnsi"/>
          <w:color w:val="231F20"/>
        </w:rPr>
        <w:t xml:space="preserve"> povezivanje i proširivanje odgojno-obrazovnih sadržaja povijesti i katoličkog vjeronauka o različitim vjeroispovijestima  u našoj državi.. Poticati učenike na toleranciju te prihvaćanje različitosti u vjeri i kulturi za stvaranje suživota u državi.</w:t>
      </w:r>
    </w:p>
    <w:p w:rsidR="00391674" w:rsidRDefault="00391674" w:rsidP="00391674">
      <w:pPr>
        <w:rPr>
          <w:rFonts w:cstheme="minorHAnsi"/>
        </w:rPr>
      </w:pPr>
    </w:p>
    <w:p w:rsidR="00391674" w:rsidRDefault="00391674" w:rsidP="003916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ISHODI UČENJA U NASTAVNOJ  JEDINICI</w:t>
      </w:r>
    </w:p>
    <w:p w:rsidR="00391674" w:rsidRDefault="00391674" w:rsidP="00391674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Predmetni ishod:</w:t>
      </w:r>
    </w:p>
    <w:p w:rsidR="00174E18" w:rsidRPr="003D10A8" w:rsidRDefault="00174E18" w:rsidP="00174E18">
      <w:pPr>
        <w:rPr>
          <w:rFonts w:cstheme="minorHAnsi"/>
          <w:color w:val="231F20"/>
          <w:sz w:val="24"/>
          <w:szCs w:val="24"/>
          <w:shd w:val="clear" w:color="auto" w:fill="FFFFFF"/>
        </w:rPr>
      </w:pPr>
      <w:r w:rsidRPr="003D10A8">
        <w:rPr>
          <w:rFonts w:cstheme="minorHAnsi"/>
          <w:color w:val="231F20"/>
          <w:sz w:val="24"/>
          <w:szCs w:val="24"/>
          <w:shd w:val="clear" w:color="auto" w:fill="FFFFFF"/>
        </w:rPr>
        <w:t>POV OŠ E.6.2. Učenik </w:t>
      </w:r>
      <w:r w:rsidRPr="003D10A8">
        <w:rPr>
          <w:rStyle w:val="kurziv"/>
          <w:rFonts w:cstheme="minorHAnsi"/>
          <w:color w:val="231F20"/>
          <w:sz w:val="24"/>
          <w:szCs w:val="24"/>
          <w:bdr w:val="none" w:sz="0" w:space="0" w:color="auto" w:frame="1"/>
          <w:shd w:val="clear" w:color="auto" w:fill="FFFFFF"/>
        </w:rPr>
        <w:t>raspravlja </w:t>
      </w:r>
      <w:r w:rsidRPr="003D10A8">
        <w:rPr>
          <w:rFonts w:cstheme="minorHAnsi"/>
          <w:color w:val="231F20"/>
          <w:sz w:val="24"/>
          <w:szCs w:val="24"/>
          <w:shd w:val="clear" w:color="auto" w:fill="FFFFFF"/>
        </w:rPr>
        <w:t>o obilježjima i sukobima religija u civilizacijama, društvima i kulturama srednjega i ranoga novog vijeka.</w:t>
      </w:r>
    </w:p>
    <w:p w:rsidR="00391674" w:rsidRDefault="00391674" w:rsidP="00391674">
      <w:pPr>
        <w:spacing w:line="276" w:lineRule="auto"/>
        <w:jc w:val="both"/>
        <w:rPr>
          <w:rFonts w:cstheme="minorHAnsi"/>
        </w:rPr>
      </w:pPr>
    </w:p>
    <w:p w:rsidR="00391674" w:rsidRDefault="00391674" w:rsidP="00391674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Odgojno-obrazovni ishodi jedinice:</w:t>
      </w:r>
    </w:p>
    <w:p w:rsidR="00174E18" w:rsidRPr="003D10A8" w:rsidRDefault="00174E18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color w:val="231F20"/>
        </w:rPr>
        <w:t>Učenik će moći:</w:t>
      </w:r>
    </w:p>
    <w:p w:rsidR="00174E18" w:rsidRPr="003D10A8" w:rsidRDefault="00174E18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color w:val="231F20"/>
        </w:rPr>
        <w:t>-navesti vjeroispovijesti  u Hrvatskoj i njihovu zastupljenost</w:t>
      </w:r>
    </w:p>
    <w:p w:rsidR="00174E18" w:rsidRPr="003D10A8" w:rsidRDefault="00174E18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color w:val="231F20"/>
        </w:rPr>
        <w:t>-izdvojiti bar četiri sličnosti i razlike između vjeroispovijesti</w:t>
      </w:r>
    </w:p>
    <w:p w:rsidR="00174E18" w:rsidRPr="003D10A8" w:rsidRDefault="00174E18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color w:val="231F20"/>
        </w:rPr>
        <w:t xml:space="preserve">-opisati ulogu vjere u svakodnevnom životu </w:t>
      </w:r>
    </w:p>
    <w:p w:rsidR="00174E18" w:rsidRDefault="00174E18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color w:val="231F20"/>
        </w:rPr>
        <w:t>-povezati povijesti razvoj vjera s njihovim položajem u Europi danas</w:t>
      </w:r>
    </w:p>
    <w:p w:rsidR="00432DFC" w:rsidRDefault="00432DFC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432DFC" w:rsidRPr="003D10A8" w:rsidRDefault="00432DFC" w:rsidP="00174E18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432DFC" w:rsidRPr="00432DFC" w:rsidRDefault="00432DFC" w:rsidP="00432DFC">
      <w:pPr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</w:pPr>
      <w:proofErr w:type="spellStart"/>
      <w:r w:rsidRPr="00432DFC"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  <w:t>Međupredmetne</w:t>
      </w:r>
      <w:proofErr w:type="spellEnd"/>
      <w:r w:rsidRPr="00432DFC">
        <w:rPr>
          <w:rFonts w:cstheme="minorHAnsi"/>
          <w:b/>
          <w:bCs/>
          <w:color w:val="231F20"/>
          <w:sz w:val="24"/>
          <w:szCs w:val="24"/>
          <w:shd w:val="clear" w:color="auto" w:fill="FFFFFF"/>
        </w:rPr>
        <w:t xml:space="preserve"> teme: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uku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A.3.2.Učenik se koristi različitim strategijama učenja i primjenjuje ih u ostvarivanju ciljeva učenja i rješavanju problema u svim područjima učenja uz povremeno praćenje učitelja.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uku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B.3.4. Učenik </w:t>
      </w:r>
      <w:proofErr w:type="spellStart"/>
      <w:r w:rsidRPr="003D10A8">
        <w:rPr>
          <w:rFonts w:asciiTheme="minorHAnsi" w:hAnsiTheme="minorHAnsi" w:cstheme="minorHAnsi"/>
          <w:color w:val="231F20"/>
        </w:rPr>
        <w:t>samovrednuje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proces učenja i svoje rezultate, procjenjuje ostvareni napredak te na temelju toga planira buduće učenje.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uku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C.3.3. Učenik iskazuje interes za različita područja, preuzima odgovornost za svoje učenje i ustraje u učenju.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osr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A.3.1.Razvija sliku o sebi. Svojim ponašanjem ne ugrožava sebe ni druge.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osr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A.3.3.Razvija osobne potencijale.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goo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A.3.1.Promišlja o razvoju ljudskih prava.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t>goo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A.3.3.Promiče ljudska prava.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proofErr w:type="spellStart"/>
      <w:r w:rsidRPr="003D10A8">
        <w:rPr>
          <w:rFonts w:asciiTheme="minorHAnsi" w:hAnsiTheme="minorHAnsi" w:cstheme="minorHAnsi"/>
          <w:color w:val="231F20"/>
        </w:rPr>
        <w:lastRenderedPageBreak/>
        <w:t>ikt</w:t>
      </w:r>
      <w:proofErr w:type="spellEnd"/>
      <w:r w:rsidRPr="003D10A8">
        <w:rPr>
          <w:rFonts w:asciiTheme="minorHAnsi" w:hAnsiTheme="minorHAnsi" w:cstheme="minorHAnsi"/>
          <w:color w:val="231F20"/>
        </w:rPr>
        <w:t xml:space="preserve"> C.3.4. Učenik uz učiteljevu pomoć ili samostalno odgovorno upravlja prikupljenim informacijama.</w:t>
      </w:r>
    </w:p>
    <w:p w:rsidR="00391674" w:rsidRPr="00432DFC" w:rsidRDefault="00391674" w:rsidP="00432DFC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91674" w:rsidRDefault="00391674" w:rsidP="00391674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TEHNIČKI KONCEPTI</w:t>
      </w:r>
    </w:p>
    <w:p w:rsidR="00174E18" w:rsidRDefault="00174E18" w:rsidP="00391674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391674" w:rsidRDefault="00391674" w:rsidP="00391674">
      <w:p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Ključni pojmovi: </w:t>
      </w:r>
      <w:r w:rsidR="00174E18">
        <w:rPr>
          <w:rFonts w:cstheme="minorHAnsi"/>
        </w:rPr>
        <w:t>islam, pravoslavlje, židovstvo, džamija, sinagoga</w:t>
      </w:r>
    </w:p>
    <w:p w:rsidR="00391674" w:rsidRDefault="00391674" w:rsidP="00391674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Koncepti: </w:t>
      </w:r>
    </w:p>
    <w:p w:rsidR="00391674" w:rsidRDefault="00391674" w:rsidP="00391674">
      <w:pPr>
        <w:pStyle w:val="Odlomakpopisa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vrijeme i prostor – </w:t>
      </w:r>
      <w:r w:rsidR="00174E18">
        <w:rPr>
          <w:rFonts w:asciiTheme="minorHAnsi" w:hAnsiTheme="minorHAnsi" w:cstheme="minorHAnsi"/>
          <w:sz w:val="24"/>
          <w:szCs w:val="24"/>
        </w:rPr>
        <w:t>nastanak religija te njihova rasprostranjenost danas</w:t>
      </w:r>
    </w:p>
    <w:p w:rsidR="00391674" w:rsidRDefault="00174E18" w:rsidP="00391674">
      <w:pPr>
        <w:pStyle w:val="Odlomakpopisa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povijesna perspektiva</w:t>
      </w:r>
      <w:r w:rsidR="00391674">
        <w:rPr>
          <w:rFonts w:asciiTheme="minorHAnsi" w:hAnsiTheme="minorHAnsi" w:cstheme="minorHAnsi"/>
          <w:sz w:val="24"/>
          <w:szCs w:val="24"/>
        </w:rPr>
        <w:t xml:space="preserve"> – </w:t>
      </w:r>
      <w:r w:rsidR="00432DFC">
        <w:rPr>
          <w:rFonts w:asciiTheme="minorHAnsi" w:hAnsiTheme="minorHAnsi" w:cstheme="minorHAnsi"/>
          <w:sz w:val="24"/>
          <w:szCs w:val="24"/>
        </w:rPr>
        <w:t>objasniti ulogu i utjecaj religija u povije</w:t>
      </w:r>
      <w:r w:rsidR="00150FEA">
        <w:rPr>
          <w:rFonts w:asciiTheme="minorHAnsi" w:hAnsiTheme="minorHAnsi" w:cstheme="minorHAnsi"/>
          <w:sz w:val="24"/>
          <w:szCs w:val="24"/>
        </w:rPr>
        <w:t>s</w:t>
      </w:r>
      <w:r w:rsidR="00432DFC">
        <w:rPr>
          <w:rFonts w:asciiTheme="minorHAnsi" w:hAnsiTheme="minorHAnsi" w:cstheme="minorHAnsi"/>
          <w:sz w:val="24"/>
          <w:szCs w:val="24"/>
        </w:rPr>
        <w:t>ti kroz nastanak i razvoj i danas</w:t>
      </w:r>
    </w:p>
    <w:p w:rsidR="00391674" w:rsidRDefault="00391674" w:rsidP="00391674">
      <w:pPr>
        <w:pStyle w:val="Odlomakpopisa"/>
        <w:numPr>
          <w:ilvl w:val="0"/>
          <w:numId w:val="2"/>
        </w:numPr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usporedba i sučeljavanje – </w:t>
      </w:r>
      <w:r w:rsidR="00174E18">
        <w:rPr>
          <w:rFonts w:asciiTheme="minorHAnsi" w:hAnsiTheme="minorHAnsi" w:cstheme="minorHAnsi"/>
          <w:sz w:val="24"/>
          <w:szCs w:val="24"/>
        </w:rPr>
        <w:t>uočiti sličnosti i razlike između različitih religija</w:t>
      </w:r>
    </w:p>
    <w:p w:rsidR="00391674" w:rsidRDefault="00391674" w:rsidP="00391674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91674" w:rsidRDefault="00391674" w:rsidP="00391674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DIDAKTIČKO-METODIČKI PODACI O NASTAVNOJ JEDINICI</w:t>
      </w:r>
    </w:p>
    <w:p w:rsidR="00391674" w:rsidRDefault="00391674" w:rsidP="00391674">
      <w:pPr>
        <w:spacing w:line="276" w:lineRule="auto"/>
        <w:jc w:val="both"/>
        <w:rPr>
          <w:rFonts w:cstheme="minorHAnsi"/>
          <w:b/>
          <w:bCs/>
        </w:rPr>
      </w:pPr>
    </w:p>
    <w:p w:rsidR="00391674" w:rsidRDefault="00391674" w:rsidP="00391674">
      <w:pPr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Etape nastavne jedinice (trajanje u minutama):</w:t>
      </w:r>
    </w:p>
    <w:p w:rsidR="00391674" w:rsidRDefault="00391674" w:rsidP="00391674">
      <w:pPr>
        <w:rPr>
          <w:rFonts w:cstheme="minorHAnsi"/>
          <w:b/>
          <w:bCs/>
        </w:rPr>
      </w:pPr>
    </w:p>
    <w:p w:rsidR="00391674" w:rsidRDefault="00391674" w:rsidP="003916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Uvodni dio</w:t>
      </w:r>
    </w:p>
    <w:p w:rsidR="00391674" w:rsidRPr="00432DFC" w:rsidRDefault="00391674" w:rsidP="00432DFC">
      <w:pPr>
        <w:spacing w:after="0"/>
        <w:ind w:left="207" w:firstLine="501"/>
        <w:rPr>
          <w:rFonts w:cstheme="minorHAnsi"/>
          <w:sz w:val="24"/>
          <w:szCs w:val="24"/>
        </w:rPr>
      </w:pPr>
      <w:r w:rsidRPr="00432DFC">
        <w:rPr>
          <w:rFonts w:cstheme="minorHAnsi"/>
          <w:sz w:val="24"/>
          <w:szCs w:val="24"/>
        </w:rPr>
        <w:t xml:space="preserve">ponavljanje </w:t>
      </w:r>
    </w:p>
    <w:p w:rsidR="00391674" w:rsidRPr="00432DFC" w:rsidRDefault="00391674" w:rsidP="00432DFC">
      <w:pPr>
        <w:spacing w:after="0"/>
        <w:ind w:left="207" w:firstLine="501"/>
        <w:rPr>
          <w:rFonts w:cstheme="minorHAnsi"/>
          <w:sz w:val="24"/>
          <w:szCs w:val="24"/>
        </w:rPr>
      </w:pPr>
      <w:r w:rsidRPr="00432DFC">
        <w:rPr>
          <w:rFonts w:cstheme="minorHAnsi"/>
          <w:sz w:val="24"/>
          <w:szCs w:val="24"/>
        </w:rPr>
        <w:t xml:space="preserve">najava </w:t>
      </w:r>
      <w:r w:rsidR="00432DFC" w:rsidRPr="00432DFC">
        <w:rPr>
          <w:rFonts w:cstheme="minorHAnsi"/>
          <w:sz w:val="24"/>
          <w:szCs w:val="24"/>
        </w:rPr>
        <w:t>terenske nastave i zadavanje zadataka</w:t>
      </w:r>
      <w:r w:rsidRPr="00432DFC">
        <w:rPr>
          <w:rFonts w:cstheme="minorHAnsi"/>
          <w:sz w:val="24"/>
          <w:szCs w:val="24"/>
        </w:rPr>
        <w:t xml:space="preserve"> </w:t>
      </w:r>
    </w:p>
    <w:p w:rsidR="00391674" w:rsidRDefault="00391674" w:rsidP="00391674">
      <w:pPr>
        <w:ind w:left="426"/>
        <w:rPr>
          <w:rFonts w:cstheme="minorHAnsi"/>
          <w:sz w:val="24"/>
          <w:szCs w:val="24"/>
        </w:rPr>
      </w:pPr>
    </w:p>
    <w:p w:rsidR="00432DFC" w:rsidRDefault="00391674" w:rsidP="00432DFC">
      <w:pPr>
        <w:rPr>
          <w:rFonts w:cstheme="minorHAnsi"/>
        </w:rPr>
      </w:pPr>
      <w:r>
        <w:rPr>
          <w:rFonts w:cstheme="minorHAnsi"/>
          <w:b/>
          <w:bCs/>
        </w:rPr>
        <w:t>Glavni dio</w:t>
      </w:r>
      <w:r w:rsidR="00432DFC">
        <w:rPr>
          <w:rFonts w:cstheme="minorHAnsi"/>
        </w:rPr>
        <w:t xml:space="preserve"> </w:t>
      </w:r>
    </w:p>
    <w:p w:rsidR="00391674" w:rsidRPr="00432DFC" w:rsidRDefault="00432DFC" w:rsidP="00432DFC">
      <w:pPr>
        <w:ind w:firstLine="708"/>
        <w:rPr>
          <w:rFonts w:cstheme="minorHAnsi"/>
        </w:rPr>
      </w:pPr>
      <w:r w:rsidRPr="00432DFC">
        <w:rPr>
          <w:rFonts w:cstheme="minorHAnsi"/>
          <w:sz w:val="24"/>
          <w:szCs w:val="24"/>
        </w:rPr>
        <w:t>terenska nastava u Zagreb</w:t>
      </w:r>
    </w:p>
    <w:p w:rsidR="00432DFC" w:rsidRDefault="00391674" w:rsidP="0039167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Završni dio</w:t>
      </w:r>
    </w:p>
    <w:p w:rsidR="00432DFC" w:rsidRPr="00432DFC" w:rsidRDefault="00432DFC" w:rsidP="00432DFC">
      <w:pPr>
        <w:ind w:firstLine="708"/>
        <w:rPr>
          <w:rFonts w:cstheme="minorHAnsi"/>
        </w:rPr>
      </w:pPr>
      <w:r w:rsidRPr="00432DFC">
        <w:rPr>
          <w:rFonts w:cstheme="minorHAnsi"/>
        </w:rPr>
        <w:t>predstavljanje učeničkih radova i vrednovanje</w:t>
      </w:r>
    </w:p>
    <w:p w:rsidR="00391674" w:rsidRPr="00432DFC" w:rsidRDefault="00391674" w:rsidP="00391674">
      <w:pPr>
        <w:rPr>
          <w:rFonts w:cstheme="minorHAnsi"/>
        </w:rPr>
      </w:pPr>
      <w:r w:rsidRPr="00432DFC">
        <w:rPr>
          <w:rFonts w:cstheme="minorHAnsi"/>
        </w:rPr>
        <w:t xml:space="preserve"> </w:t>
      </w:r>
    </w:p>
    <w:p w:rsidR="00391674" w:rsidRDefault="00391674" w:rsidP="00391674">
      <w:pPr>
        <w:ind w:left="11"/>
        <w:jc w:val="both"/>
        <w:rPr>
          <w:rFonts w:cstheme="minorHAnsi"/>
          <w:b/>
          <w:bCs/>
        </w:rPr>
      </w:pPr>
    </w:p>
    <w:p w:rsidR="00391674" w:rsidRDefault="00391674" w:rsidP="00391674">
      <w:pPr>
        <w:spacing w:line="276" w:lineRule="auto"/>
        <w:ind w:left="11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Oblici rada: </w:t>
      </w:r>
      <w:r>
        <w:rPr>
          <w:rFonts w:cstheme="minorHAnsi"/>
          <w:bCs/>
        </w:rPr>
        <w:t xml:space="preserve">frontalni rad, individualni, </w:t>
      </w:r>
      <w:r w:rsidR="002D0AC1">
        <w:rPr>
          <w:rFonts w:cstheme="minorHAnsi"/>
          <w:bCs/>
        </w:rPr>
        <w:t>timski rad</w:t>
      </w:r>
    </w:p>
    <w:p w:rsidR="00391674" w:rsidRDefault="00391674" w:rsidP="00391674">
      <w:pPr>
        <w:spacing w:line="276" w:lineRule="auto"/>
        <w:jc w:val="both"/>
        <w:rPr>
          <w:rFonts w:cstheme="minorHAnsi"/>
          <w:b/>
          <w:bCs/>
        </w:rPr>
      </w:pPr>
    </w:p>
    <w:p w:rsidR="00391674" w:rsidRDefault="00391674" w:rsidP="00391674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Nastavne metode:</w:t>
      </w:r>
      <w:r>
        <w:rPr>
          <w:rFonts w:cstheme="minorHAnsi"/>
        </w:rPr>
        <w:t xml:space="preserve"> </w:t>
      </w:r>
    </w:p>
    <w:p w:rsidR="00391674" w:rsidRDefault="00432DFC" w:rsidP="00391674">
      <w:pPr>
        <w:spacing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Metoda razgovora, usmenog izlaganja, metoda demonstracije</w:t>
      </w:r>
      <w:r w:rsidR="002D0AC1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 xml:space="preserve">praktična metoda (izrada </w:t>
      </w:r>
      <w:proofErr w:type="spellStart"/>
      <w:r>
        <w:rPr>
          <w:rFonts w:cstheme="minorHAnsi"/>
          <w:color w:val="000000"/>
        </w:rPr>
        <w:t>lapbook</w:t>
      </w:r>
      <w:proofErr w:type="spellEnd"/>
      <w:r>
        <w:rPr>
          <w:rFonts w:cstheme="minorHAnsi"/>
          <w:color w:val="000000"/>
        </w:rPr>
        <w:t xml:space="preserve">), </w:t>
      </w:r>
      <w:r w:rsidR="00391674">
        <w:rPr>
          <w:rFonts w:cstheme="minorHAnsi"/>
          <w:color w:val="000000"/>
        </w:rPr>
        <w:t xml:space="preserve">, rad sa slikovnim materijalom, </w:t>
      </w:r>
      <w:r w:rsidR="002D0AC1">
        <w:rPr>
          <w:rFonts w:cstheme="minorHAnsi"/>
          <w:color w:val="000000"/>
        </w:rPr>
        <w:t>terensko istraživanje (bilježenje, fotografiranje)</w:t>
      </w:r>
    </w:p>
    <w:p w:rsidR="00391674" w:rsidRDefault="00391674" w:rsidP="00391674">
      <w:pPr>
        <w:spacing w:line="276" w:lineRule="auto"/>
        <w:ind w:left="11"/>
        <w:jc w:val="both"/>
        <w:rPr>
          <w:rFonts w:cstheme="minorHAnsi"/>
          <w:b/>
          <w:bCs/>
        </w:rPr>
      </w:pPr>
    </w:p>
    <w:p w:rsidR="00391674" w:rsidRDefault="00391674" w:rsidP="00391674">
      <w:pPr>
        <w:spacing w:line="276" w:lineRule="auto"/>
        <w:ind w:left="11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Nastavna sredstva i pomagala: </w:t>
      </w:r>
    </w:p>
    <w:p w:rsidR="00391674" w:rsidRDefault="00391674" w:rsidP="00391674">
      <w:pPr>
        <w:spacing w:line="276" w:lineRule="auto"/>
        <w:ind w:left="11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udžbenik, </w:t>
      </w:r>
      <w:r w:rsidR="00432DFC">
        <w:rPr>
          <w:rFonts w:cstheme="minorHAnsi"/>
        </w:rPr>
        <w:t>geografska karta (rasprostranjenost religija u Europi i svijetu), crta vremena (nastanak religija), poster (</w:t>
      </w:r>
      <w:proofErr w:type="spellStart"/>
      <w:r w:rsidR="00432DFC">
        <w:rPr>
          <w:rFonts w:cstheme="minorHAnsi"/>
        </w:rPr>
        <w:t>lapbook</w:t>
      </w:r>
      <w:proofErr w:type="spellEnd"/>
      <w:r w:rsidR="00432DFC">
        <w:rPr>
          <w:rFonts w:cstheme="minorHAnsi"/>
        </w:rPr>
        <w:t>), pribor za pisanje i crtanje.</w:t>
      </w:r>
    </w:p>
    <w:p w:rsidR="00432DFC" w:rsidRPr="003D10A8" w:rsidRDefault="00432DFC" w:rsidP="00432DFC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391674" w:rsidRDefault="00391674" w:rsidP="00391674">
      <w:pPr>
        <w:pStyle w:val="Bezproreda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:rsidR="00391674" w:rsidRDefault="00391674" w:rsidP="00391674">
      <w:p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KORELACIJA </w:t>
      </w:r>
    </w:p>
    <w:p w:rsidR="00391674" w:rsidRDefault="002D0AC1" w:rsidP="0039167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Katolički vjeronauk- vjeroispovijesti u Hrvatskoj</w:t>
      </w:r>
    </w:p>
    <w:p w:rsidR="002D0AC1" w:rsidRDefault="002D0AC1" w:rsidP="00391674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Geografija – snalaženje na karti</w:t>
      </w:r>
    </w:p>
    <w:p w:rsidR="00391674" w:rsidRDefault="00391674" w:rsidP="00391674">
      <w:pPr>
        <w:jc w:val="both"/>
        <w:rPr>
          <w:rFonts w:cstheme="minorHAnsi"/>
        </w:rPr>
      </w:pPr>
    </w:p>
    <w:p w:rsidR="00391674" w:rsidRPr="003D10A8" w:rsidRDefault="00391674" w:rsidP="00D41904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2D0AC1" w:rsidRPr="009754BF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b/>
          <w:bCs/>
          <w:color w:val="231F20"/>
        </w:rPr>
      </w:pPr>
      <w:r w:rsidRPr="009754BF">
        <w:rPr>
          <w:rFonts w:asciiTheme="minorHAnsi" w:hAnsiTheme="minorHAnsi" w:cstheme="minorHAnsi"/>
          <w:b/>
          <w:bCs/>
          <w:color w:val="231F20"/>
        </w:rPr>
        <w:t>NASTAVNI SAT</w:t>
      </w:r>
    </w:p>
    <w:p w:rsidR="002D0AC1" w:rsidRPr="009754BF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b/>
          <w:bCs/>
          <w:color w:val="231F20"/>
        </w:rPr>
      </w:pP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  <w:r w:rsidRPr="003D10A8">
        <w:rPr>
          <w:rFonts w:asciiTheme="minorHAnsi" w:hAnsiTheme="minorHAnsi" w:cstheme="minorHAnsi"/>
          <w:color w:val="231F20"/>
        </w:rPr>
        <w:t>UVOD</w:t>
      </w: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</w:rPr>
        <w:t xml:space="preserve">Nakon obrade </w:t>
      </w:r>
      <w:r>
        <w:rPr>
          <w:rFonts w:asciiTheme="minorHAnsi" w:hAnsiTheme="minorHAnsi" w:cstheme="minorHAnsi"/>
          <w:color w:val="231F20"/>
        </w:rPr>
        <w:t xml:space="preserve"> i ponavljanja </w:t>
      </w:r>
      <w:r w:rsidRPr="003D10A8">
        <w:rPr>
          <w:rFonts w:asciiTheme="minorHAnsi" w:hAnsiTheme="minorHAnsi" w:cstheme="minorHAnsi"/>
          <w:color w:val="231F20"/>
        </w:rPr>
        <w:t>nastavnih sadržaja (</w:t>
      </w:r>
      <w:r w:rsidRPr="003D10A8">
        <w:rPr>
          <w:rFonts w:asciiTheme="minorHAnsi" w:hAnsiTheme="minorHAnsi" w:cstheme="minorHAnsi"/>
          <w:color w:val="231F20"/>
          <w:shd w:val="clear" w:color="auto" w:fill="FFFFFF"/>
        </w:rPr>
        <w:t>Utjecaj religije na srednjovjekovnu Europu) organizirana je terenska nastava u vjerske ustanove u Zagrebu.</w:t>
      </w: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  <w:shd w:val="clear" w:color="auto" w:fill="FFFFFF"/>
        </w:rPr>
        <w:t>Učenici su podijeljeni u grupe, u kojima su dobili zadatke.</w:t>
      </w: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  <w:shd w:val="clear" w:color="auto" w:fill="FFFFFF"/>
        </w:rPr>
        <w:t>GLAVNI DIO</w:t>
      </w: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  <w:shd w:val="clear" w:color="auto" w:fill="FFFFFF"/>
        </w:rPr>
        <w:t xml:space="preserve">Terenska nastava- posjet džamije, sinagoge i pravoslavne crkve u Zagrebu. Usmenim izlaganjem vjeroučiteljice, rabina i popa učenici su proširili svoje znanje o islamu, židovstvu i pravoslavnoj vjeri. Saznali su ponešto o povijesti vjera u Hrvatskoj, njihovoj rasprostranjenosti. Upoznali su obilježja vjere, specifičnosti u vjerskim obredima, blagdanima, prehrani te simbolima i arhitekturi. </w:t>
      </w: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  <w:shd w:val="clear" w:color="auto" w:fill="FFFFFF"/>
        </w:rPr>
        <w:t>Učenici su radili bilješke te fotografirali.</w:t>
      </w: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</w:p>
    <w:p w:rsidR="002D0AC1" w:rsidRPr="003D10A8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  <w:shd w:val="clear" w:color="auto" w:fill="FFFFFF"/>
        </w:rPr>
        <w:t>ZAVRŠNI DIO</w:t>
      </w:r>
    </w:p>
    <w:p w:rsidR="002D0AC1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3D10A8">
        <w:rPr>
          <w:rFonts w:asciiTheme="minorHAnsi" w:hAnsiTheme="minorHAnsi" w:cstheme="minorHAnsi"/>
          <w:color w:val="231F20"/>
          <w:shd w:val="clear" w:color="auto" w:fill="FFFFFF"/>
        </w:rPr>
        <w:t xml:space="preserve">Sakupljene materijale (bilješke i fotografije) su analizirali te timskim radom izradili </w:t>
      </w:r>
      <w:proofErr w:type="spellStart"/>
      <w:r w:rsidRPr="003D10A8">
        <w:rPr>
          <w:rFonts w:asciiTheme="minorHAnsi" w:hAnsiTheme="minorHAnsi" w:cstheme="minorHAnsi"/>
          <w:color w:val="231F20"/>
          <w:shd w:val="clear" w:color="auto" w:fill="FFFFFF"/>
        </w:rPr>
        <w:t>lapbook</w:t>
      </w:r>
      <w:proofErr w:type="spellEnd"/>
      <w:r w:rsidRPr="003D10A8">
        <w:rPr>
          <w:rFonts w:asciiTheme="minorHAnsi" w:hAnsiTheme="minorHAnsi" w:cstheme="minorHAnsi"/>
          <w:color w:val="231F20"/>
          <w:shd w:val="clear" w:color="auto" w:fill="FFFFFF"/>
        </w:rPr>
        <w:t xml:space="preserve"> u kojem su predstavili sve vjere, njihova obilježja te sličnosti i razlike između njih.  </w:t>
      </w:r>
      <w:proofErr w:type="spellStart"/>
      <w:r w:rsidRPr="003D10A8">
        <w:rPr>
          <w:rFonts w:asciiTheme="minorHAnsi" w:hAnsiTheme="minorHAnsi" w:cstheme="minorHAnsi"/>
          <w:color w:val="231F20"/>
          <w:shd w:val="clear" w:color="auto" w:fill="FFFFFF"/>
        </w:rPr>
        <w:t>Lapbook</w:t>
      </w:r>
      <w:proofErr w:type="spellEnd"/>
      <w:r w:rsidRPr="003D10A8">
        <w:rPr>
          <w:rFonts w:asciiTheme="minorHAnsi" w:hAnsiTheme="minorHAnsi" w:cstheme="minorHAnsi"/>
          <w:color w:val="231F20"/>
          <w:shd w:val="clear" w:color="auto" w:fill="FFFFFF"/>
        </w:rPr>
        <w:t xml:space="preserve"> su na slijedećem satu prezentirali pred razredom. Ocijenjeni su prema kriterijima vrednovanja u rubriku proceduralno znanje.</w:t>
      </w:r>
    </w:p>
    <w:p w:rsidR="002D0AC1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2D0AC1" w:rsidRDefault="002D0AC1" w:rsidP="002D0AC1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D41904" w:rsidRPr="003D10A8" w:rsidRDefault="00D41904" w:rsidP="00D41904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D41904" w:rsidRPr="003D10A8" w:rsidRDefault="00D41904" w:rsidP="00D41904">
      <w:pPr>
        <w:pStyle w:val="t-8"/>
        <w:shd w:val="clear" w:color="auto" w:fill="FFFFFF"/>
        <w:spacing w:before="0" w:beforeAutospacing="0" w:after="48" w:afterAutospacing="0" w:line="336" w:lineRule="atLeast"/>
        <w:textAlignment w:val="baseline"/>
        <w:rPr>
          <w:rFonts w:asciiTheme="minorHAnsi" w:hAnsiTheme="minorHAnsi" w:cstheme="minorHAnsi"/>
          <w:color w:val="231F20"/>
        </w:rPr>
      </w:pPr>
    </w:p>
    <w:p w:rsidR="00D21368" w:rsidRPr="003D10A8" w:rsidRDefault="00D21368">
      <w:pPr>
        <w:rPr>
          <w:rFonts w:cstheme="minorHAnsi"/>
          <w:sz w:val="24"/>
          <w:szCs w:val="24"/>
        </w:rPr>
      </w:pPr>
    </w:p>
    <w:sectPr w:rsidR="00D21368" w:rsidRPr="003D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65974"/>
    <w:multiLevelType w:val="hybridMultilevel"/>
    <w:tmpl w:val="B0FC5728"/>
    <w:lvl w:ilvl="0" w:tplc="F088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820CE"/>
    <w:multiLevelType w:val="hybridMultilevel"/>
    <w:tmpl w:val="814A5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22D9"/>
    <w:multiLevelType w:val="hybridMultilevel"/>
    <w:tmpl w:val="0C6CE14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765485"/>
    <w:multiLevelType w:val="hybridMultilevel"/>
    <w:tmpl w:val="87BEF532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6073E8F"/>
    <w:multiLevelType w:val="hybridMultilevel"/>
    <w:tmpl w:val="5BD69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5AB9"/>
    <w:multiLevelType w:val="hybridMultilevel"/>
    <w:tmpl w:val="555642B0"/>
    <w:lvl w:ilvl="0" w:tplc="F0885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B6552"/>
    <w:multiLevelType w:val="hybridMultilevel"/>
    <w:tmpl w:val="9028E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6529E"/>
    <w:multiLevelType w:val="hybridMultilevel"/>
    <w:tmpl w:val="5920756C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num w:numId="1" w16cid:durableId="1277249602">
    <w:abstractNumId w:val="3"/>
  </w:num>
  <w:num w:numId="2" w16cid:durableId="64576842">
    <w:abstractNumId w:val="0"/>
  </w:num>
  <w:num w:numId="3" w16cid:durableId="751312648">
    <w:abstractNumId w:val="1"/>
  </w:num>
  <w:num w:numId="4" w16cid:durableId="1016422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8585802">
    <w:abstractNumId w:val="6"/>
  </w:num>
  <w:num w:numId="6" w16cid:durableId="925650741">
    <w:abstractNumId w:val="7"/>
  </w:num>
  <w:num w:numId="7" w16cid:durableId="136118448">
    <w:abstractNumId w:val="2"/>
  </w:num>
  <w:num w:numId="8" w16cid:durableId="856653807">
    <w:abstractNumId w:val="5"/>
  </w:num>
  <w:num w:numId="9" w16cid:durableId="839462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68"/>
    <w:rsid w:val="00150FEA"/>
    <w:rsid w:val="00174E18"/>
    <w:rsid w:val="002953EF"/>
    <w:rsid w:val="002B5A84"/>
    <w:rsid w:val="002D0AC1"/>
    <w:rsid w:val="00391674"/>
    <w:rsid w:val="003D10A8"/>
    <w:rsid w:val="00405150"/>
    <w:rsid w:val="004115FF"/>
    <w:rsid w:val="00432DFC"/>
    <w:rsid w:val="0043510D"/>
    <w:rsid w:val="009754BF"/>
    <w:rsid w:val="00CB5CBA"/>
    <w:rsid w:val="00D21368"/>
    <w:rsid w:val="00D41904"/>
    <w:rsid w:val="00D97FA3"/>
    <w:rsid w:val="00E6747D"/>
    <w:rsid w:val="00E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8501"/>
  <w15:chartTrackingRefBased/>
  <w15:docId w15:val="{ADF1FC85-B4AC-468E-B63E-74D50F47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D21368"/>
  </w:style>
  <w:style w:type="paragraph" w:customStyle="1" w:styleId="t-8">
    <w:name w:val="t-8"/>
    <w:basedOn w:val="Normal"/>
    <w:rsid w:val="00D41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391674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391674"/>
    <w:pPr>
      <w:spacing w:after="200" w:line="240" w:lineRule="auto"/>
      <w:ind w:left="720"/>
      <w:contextualSpacing/>
      <w:jc w:val="center"/>
    </w:pPr>
    <w:rPr>
      <w:rFonts w:ascii="Calibri" w:eastAsia="Calibri" w:hAnsi="Calibri" w:cs="Times New Roman"/>
      <w:kern w:val="0"/>
      <w14:ligatures w14:val="none"/>
    </w:rPr>
  </w:style>
  <w:style w:type="character" w:customStyle="1" w:styleId="jsgrdq">
    <w:name w:val="jsgrdq"/>
    <w:basedOn w:val="Zadanifontodlomka"/>
    <w:rsid w:val="0039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Poljak</dc:creator>
  <cp:keywords/>
  <dc:description/>
  <cp:lastModifiedBy>Sonja Poljak</cp:lastModifiedBy>
  <cp:revision>6</cp:revision>
  <dcterms:created xsi:type="dcterms:W3CDTF">2024-04-23T15:52:00Z</dcterms:created>
  <dcterms:modified xsi:type="dcterms:W3CDTF">2024-05-03T11:15:00Z</dcterms:modified>
</cp:coreProperties>
</file>