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8.0" w:type="dxa"/>
        <w:jc w:val="left"/>
        <w:tblInd w:w="-567.0" w:type="dxa"/>
        <w:tblLayout w:type="fixed"/>
        <w:tblLook w:val="0000"/>
      </w:tblPr>
      <w:tblGrid>
        <w:gridCol w:w="2370"/>
        <w:gridCol w:w="1461"/>
        <w:gridCol w:w="567"/>
        <w:gridCol w:w="567"/>
        <w:gridCol w:w="1842"/>
        <w:gridCol w:w="1985"/>
        <w:gridCol w:w="283"/>
        <w:gridCol w:w="1703"/>
        <w:tblGridChange w:id="0">
          <w:tblGrid>
            <w:gridCol w:w="2370"/>
            <w:gridCol w:w="1461"/>
            <w:gridCol w:w="567"/>
            <w:gridCol w:w="567"/>
            <w:gridCol w:w="1842"/>
            <w:gridCol w:w="1985"/>
            <w:gridCol w:w="283"/>
            <w:gridCol w:w="170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PRIPREMA ZA IZVEDBU NASTAVNOG SATA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Škola: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Ekonomska i turistička škola Daruvar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Razred: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Redni br. sata: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Nastavnik/ca: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Ivana Kevdžija, mag.oec.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Nastavni predmet: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TEKSTIL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Nastavna cjelina: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Dječja konfekcija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Nastavna jedinica: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VJEŽBA III.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Dječja konfekcija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Ključni pojmovi: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skupine dječje konfekcije, oznake odjevnih veličina, savjeti za odabir dječje odjeće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Cilj nastavne jedinice: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Povezati skupine dječje odjeće sa proizvodima u školskom praktikumu.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Ishodi učenja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Kognitivni: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pacing w:line="24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grupirati dječju konfekciju iz školskog praktikuma prema odgovarajućoj skupini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line="24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analizirati svaku skupinu prema veličini i spolu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spacing w:line="24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povezati oznake kvalitete i oznake za održavanje odjevnih predmeta sa njihovim značenjem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pacing w:line="240" w:lineRule="auto"/>
              <w:ind w:left="317" w:hanging="283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kreirati plakat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spacing w:line="24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alorizirati uspješnost vlastitog praktičnog rada.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Afektivni: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ind w:left="31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Motorički: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Očekivanja međupredmetnih tema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UKU A.4/5.4.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Autonomno i odgovorno oblikuje svoje mišljenje. Temelji svoje mišljenje na argumentima.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Korelacija s nastavnim sadržajima: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AKTIVNE METODE POUČAVANJA 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SUVREMENE METODIČKE STRATEGIJE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SOCIJALNI OBLICI 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VERBALNE: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monološka metoda, dijaloška metoda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frontalni rad,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rad u grupi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VIZUALNE: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metoda demonstracije (pisanje, crtanje, demonstracija rada)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PRAKSEOLOŠKE: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METODE AKTIVNOG UČENJA: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individualno istraživanje, izrada plakata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METODE UČENJA STVARANJEM: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radionica (workshop)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APERSONALNI MEDIJI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Izvorna stvarnost: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Nastavna sredstva: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crteži, slike, bijeli hamer, škare, ljepilo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Nastavna pomagala: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školska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ploča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kreda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PRAĆENJE I OCJENJIVANJE ISHODA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Oblici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praktičan rad (domaći uradak, seminarski rad, radna mapa s individualnim zadatcima za vježbu)</w:t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Elementi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stručno teorijski predmeti: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usvojenost programskih sadržaja, primjena usvojenih sadržaja, sudjelovanje u nastavnom procesu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Kriteriji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prema Bloomovoj taksonomiji: znanje (prepoznati), razumijevanje (smjestiti), primjena (koristiti), analiza (nacrtati), vrednovanje (valorizirati)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LITERATURA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 NASTAVNIKE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 UČENIKE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6.999999999998" w:type="dxa"/>
        <w:jc w:val="left"/>
        <w:tblInd w:w="-567.0" w:type="dxa"/>
        <w:tblLayout w:type="fixed"/>
        <w:tblLook w:val="0000"/>
      </w:tblPr>
      <w:tblGrid>
        <w:gridCol w:w="1647"/>
        <w:gridCol w:w="5724"/>
        <w:gridCol w:w="1560"/>
        <w:gridCol w:w="1896"/>
        <w:tblGridChange w:id="0">
          <w:tblGrid>
            <w:gridCol w:w="1647"/>
            <w:gridCol w:w="5724"/>
            <w:gridCol w:w="1560"/>
            <w:gridCol w:w="1896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ARTIKULACIJA NASTAVNOG SATA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ETAPA SATA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SADRŽAJ RADA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(ARTIKULACIJA)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AKTIVNOSTI ZA UČENIKE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TRAJANJE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MIKROARTIKULACIJA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UVODNI 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UVOD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upisati nastavnu jedinicu u e-dnevnik.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evidentirati nazočnost učenika na satu.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 će pripremiti nastavna sredstva i pomagala.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Slušati upute.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Pripremiti pribor i materijale za praktični rad.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Skloniti u torbu ostale stvari.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Postaviti pitanja u slučaju nejasnoća.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 minuta</w:t>
            </w:r>
          </w:p>
        </w:tc>
      </w:tr>
      <w:tr>
        <w:trPr>
          <w:cantSplit w:val="1"/>
          <w:trHeight w:val="9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MOTIVACIJA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najaviti učenicima da će danas u sklopu praktičnog rada individualno izraditi plakat 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dječjoj konfekciji.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 izradu plakata učenici smiju koristiti sve što su pripremili i donijeli u sklopu domaće zadaće (bijeli hamer, pribor za pisanje, crtanje, bojanje, rezanje, ljepilo)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kao i tekstilne predmete koji se nalaze u praktikumu.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Učenicima nije dozvoljeno: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posuditi pribor, novine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tekstilne predmete u praktikumu i na učenicima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pisati olovkom ili neurednim sredstvom za pisanje, crtanje, bojanje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koristiti korektor i/ili križati dijelove plakata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napustiti učionicu ako prijevremeno završe s vježbom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oblikovati plakat nakon što je isteklo vrijeme vježbe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imati uključen mobitel.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IZNOŠENJE PLANA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najaviti novu nastavnu jedinicu i napisati naslov na ploču: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Vježba III. Praktični rad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iznijeti plan rada i upute za rad: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 će u središnjem dijelu sata individualno sudjelovati u radionici za izradu plakata 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dječjoj konfekciji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provjeriti imaju li svi učenici potreban pribor.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 koji nisu donijeli sav potreban pribor i materijale ne mogu pristupiti radionici i biti će negativno ocijenjeni iz praktičnog rada u element primjena usvojenih sadržaja.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najaviti cilj nastavnog sata: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Povezati skupine dječje odjeće sa proizvodima u školskom praktikumu..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SREDIŠNJI 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VJEŽBA: PRAKTIČNI RAD (IZRADA PLAKATA)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 će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kroz rad u grupi,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izraditi plakat 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dječjoj konfekciji.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Zadatak 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pregledati svu dječju konfekciju koja se nalazi u školskom praktikumu. Učenici će prvo grupirati pregledane tekstilne proizvode prema odgovarajućoj skupini, a zatim prema veličini i spolu. Nakon toga će nacrtati i napisati na hamer papiru pregledane tekstilne proizvode pod naslovom: Dječja konfekcija.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 izvršenje zadatk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potrebno je: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2"/>
              </w:numPr>
              <w:spacing w:line="240" w:lineRule="auto"/>
              <w:ind w:left="513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grupirati dječju konfekciju iz školskog praktikuma prema odgovarajućoj skupini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2"/>
              </w:numPr>
              <w:spacing w:line="240" w:lineRule="auto"/>
              <w:ind w:left="513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analizirati svaku skupinu prema veličini i spoli 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2"/>
              </w:numPr>
              <w:spacing w:line="240" w:lineRule="auto"/>
              <w:ind w:left="513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povezati oznake kvalitete i oznake za održavanje odjevnih predmeta sa njihovim značenjem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2"/>
              </w:numPr>
              <w:spacing w:line="240" w:lineRule="auto"/>
              <w:ind w:left="513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nacrtati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skupine dječje konfekcije, kao i oznake kvalitete i oznake o održavanju tekstilnih proizvoda sa pripadajućim značenjem (ukoliko je to moguće, učenici mogu isprintati slike dječje konfekcije).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Rezultat praktičnog rada je plakat 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dječjom konfekcijom.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Ako je učenicima nešto nejasno u vezi vježbe, pozvati će nastavnika podizanjem ruke, a nastavnik će riješiti nejasnoće u razgovoru s učenikom.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Predviđeno trajanje praktičnog rada je 30 minuta.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obavijestiti učenike o preostalom vremenu 10 minuta prije isteka predviđenog vremena za izradu kataloga.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 koji prijevremeno završe s izradom plakata ostaju sjediti na mjestu u tišini kako ne bi ometali ostale učenike koji još uvijek izrađuju katalog.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savjetuje učenike da provjere jesu li prikazali sve elemente.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Kada učenici završe s izradom plakata, spojiti će siluete svih učenika s oglasnom pločom koja se nalazi u učionici.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Nakon isteka predviđenog vremena, učenici će spremiti sav pribor i materijal koji im je ostao.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Učenici valoriziraju svoj rad.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Izrezati hamer.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Kreirati naslov.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Izraditi plakat.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Izložiti plakat u učionici.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minuta</w:t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ZAVRŠNI 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VREDNOVANJE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rezultate vrednovanja priopćiti učenicima na sljedećem nastavnom satu prije obrade nove nastavne jedinice. </w:t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 će biti ocijenjeni iz elementa primjena usvojenih sadržaja.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vrednovati praktični rad na temelju broja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elemenata vrednovanja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48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40"/>
              <w:gridCol w:w="1845"/>
              <w:tblGridChange w:id="0">
                <w:tblGrid>
                  <w:gridCol w:w="2640"/>
                  <w:gridCol w:w="18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99">
                  <w:pPr>
                    <w:spacing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ELEMENTI VREDNOVANJA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A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BODOVI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9B">
                  <w:pPr>
                    <w:spacing w:line="240" w:lineRule="auto"/>
                    <w:ind w:right="-72.51968503936979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točno određene skupine dječje konfekcije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C">
                  <w:pPr>
                    <w:spacing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9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točno analizirana svaka skupina prema veličini i spolu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E">
                  <w:pPr>
                    <w:spacing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9F">
                  <w:pPr>
                    <w:spacing w:line="240" w:lineRule="auto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točno navedene oznake za održavanje tekstilnih proizvoda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0">
                  <w:pPr>
                    <w:spacing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A1">
                  <w:pPr>
                    <w:spacing w:line="240" w:lineRule="auto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urednost i preglednost plakata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2">
                  <w:pPr>
                    <w:spacing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A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kreativnost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4">
                  <w:pPr>
                    <w:spacing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BODOVNA LISTA: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bod - nedovoljan (1)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boda - dovoljan (2)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boda - dobar (3)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boda - vrlo dobar (4)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bodova - odličan (5)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Predvidjeti postignuti rezultat/uspjeh iz praktičnog rada. 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Zapisati u bilježnicu domaću zadaću te upute i smjernice za izradu domaće zadaće. 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minuta</w:t>
            </w:r>
          </w:p>
        </w:tc>
      </w:tr>
      <w:tr>
        <w:trPr>
          <w:cantSplit w:val="1"/>
          <w:trHeight w:val="76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ZADAVANJE DOMAĆE ZADAĆE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zadati učenicima domaću zadaću, dati upute i smjernice za izradu domaće zadaće te predložiti literaturu i/ili internet izvore za zadanu tematiku. Domaća zadaća je: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sljedeći nastavni sat donijeti: škare, ljepilo, bojice (najbolje flomastere), prospekte, novine, časopise, kataloge… etikete sa stare odjeće na kojoj su vidljive oznake kvalitete i oznake o održavanju tekstilnih proizvoda te ponoviti nastavne sadržaje o dječjoj konfekciji.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ZAVRŠNI 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najaviti sljedeću nastavnu jedinicu: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Radionica: Dječja konfekcija.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PLAN PLOČE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VJEŽBA III.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Dječja konfekcija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line="240" w:lineRule="auto"/>
              <w:ind w:left="72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🗶"/>
      <w:lvlJc w:val="left"/>
      <w:pPr>
        <w:ind w:left="284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510" w:hanging="226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hr-H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f8jDV+z34OhOYRXj2ixYdBVOQ==">CgMxLjA4AHIhMUlRbTJmLXRrMTRMdHdiMTMyTVJiSEFBbXZUSDlBZmth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2019-08-02T23:01:00Z</dcterms:created>
  <dc:creator>Ivana Levak</dc:creator>
</cp:coreProperties>
</file>