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2E31" w14:textId="77777777" w:rsidR="00970D4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SREDNJA ŠKOLA VELA LUKA</w:t>
      </w:r>
    </w:p>
    <w:p w14:paraId="2FED2E32" w14:textId="77777777" w:rsidR="00970D4D"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Područje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rada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Ekonomija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trgovina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poslovna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administracija</w:t>
      </w:r>
      <w:proofErr w:type="spellEnd"/>
    </w:p>
    <w:p w14:paraId="2FED2E33" w14:textId="77777777" w:rsidR="00970D4D"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Zanimanje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Ekonomist</w:t>
      </w:r>
      <w:proofErr w:type="spellEnd"/>
    </w:p>
    <w:p w14:paraId="2FED2E34" w14:textId="77777777" w:rsidR="00970D4D"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Školska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godina</w:t>
      </w:r>
      <w:proofErr w:type="spellEnd"/>
      <w:r>
        <w:rPr>
          <w:rFonts w:ascii="Times New Roman" w:eastAsia="Times New Roman" w:hAnsi="Times New Roman" w:cs="Times New Roman"/>
          <w:sz w:val="28"/>
          <w:szCs w:val="28"/>
        </w:rPr>
        <w:t xml:space="preserve"> 2023./2024.</w:t>
      </w:r>
    </w:p>
    <w:p w14:paraId="2FED2E35" w14:textId="77777777" w:rsidR="00970D4D" w:rsidRDefault="00970D4D">
      <w:pPr>
        <w:rPr>
          <w:rFonts w:ascii="Times New Roman" w:eastAsia="Times New Roman" w:hAnsi="Times New Roman" w:cs="Times New Roman"/>
        </w:rPr>
      </w:pPr>
    </w:p>
    <w:p w14:paraId="2FED2E36" w14:textId="77777777" w:rsidR="00970D4D" w:rsidRDefault="00970D4D">
      <w:pPr>
        <w:rPr>
          <w:rFonts w:ascii="Times New Roman" w:eastAsia="Times New Roman" w:hAnsi="Times New Roman" w:cs="Times New Roman"/>
        </w:rPr>
      </w:pPr>
    </w:p>
    <w:p w14:paraId="2FED2E37" w14:textId="77777777" w:rsidR="00970D4D" w:rsidRDefault="00970D4D">
      <w:pPr>
        <w:rPr>
          <w:rFonts w:ascii="Times New Roman" w:eastAsia="Times New Roman" w:hAnsi="Times New Roman" w:cs="Times New Roman"/>
        </w:rPr>
      </w:pPr>
    </w:p>
    <w:p w14:paraId="2FED2E38" w14:textId="77777777" w:rsidR="00970D4D" w:rsidRDefault="00970D4D">
      <w:pPr>
        <w:rPr>
          <w:rFonts w:ascii="Times New Roman" w:eastAsia="Times New Roman" w:hAnsi="Times New Roman" w:cs="Times New Roman"/>
        </w:rPr>
      </w:pPr>
    </w:p>
    <w:p w14:paraId="2FED2E39" w14:textId="77777777" w:rsidR="00970D4D" w:rsidRDefault="00970D4D">
      <w:pPr>
        <w:rPr>
          <w:rFonts w:ascii="Times New Roman" w:eastAsia="Times New Roman" w:hAnsi="Times New Roman" w:cs="Times New Roman"/>
        </w:rPr>
      </w:pPr>
    </w:p>
    <w:p w14:paraId="2FED2E3A" w14:textId="77777777" w:rsidR="00970D4D" w:rsidRDefault="00970D4D">
      <w:pPr>
        <w:rPr>
          <w:rFonts w:ascii="Times New Roman" w:eastAsia="Times New Roman" w:hAnsi="Times New Roman" w:cs="Times New Roman"/>
        </w:rPr>
      </w:pPr>
    </w:p>
    <w:p w14:paraId="2FED2E3B" w14:textId="77777777" w:rsidR="00970D4D" w:rsidRDefault="00970D4D">
      <w:pPr>
        <w:rPr>
          <w:rFonts w:ascii="Times New Roman" w:eastAsia="Times New Roman" w:hAnsi="Times New Roman" w:cs="Times New Roman"/>
        </w:rPr>
      </w:pPr>
    </w:p>
    <w:p w14:paraId="2FED2E3C" w14:textId="77777777" w:rsidR="00970D4D" w:rsidRDefault="00970D4D">
      <w:pPr>
        <w:rPr>
          <w:rFonts w:ascii="Times New Roman" w:eastAsia="Times New Roman" w:hAnsi="Times New Roman" w:cs="Times New Roman"/>
        </w:rPr>
      </w:pPr>
    </w:p>
    <w:p w14:paraId="2FED2E3D" w14:textId="77777777" w:rsidR="00970D4D" w:rsidRDefault="00000000">
      <w:pPr>
        <w:ind w:left="144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PRIMJER DIONIČKOG DRUŠTVA </w:t>
      </w:r>
    </w:p>
    <w:p w14:paraId="2FED2E3E" w14:textId="77777777" w:rsidR="00970D4D" w:rsidRDefault="00000000">
      <w:pPr>
        <w:ind w:left="144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U REPUBLICI HRVATSKOJ</w:t>
      </w:r>
    </w:p>
    <w:p w14:paraId="2FED2E3F" w14:textId="77777777" w:rsidR="00970D4D" w:rsidRDefault="00000000">
      <w:pPr>
        <w:ind w:left="43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Završni</w:t>
      </w:r>
      <w:proofErr w:type="spellEnd"/>
      <w:r>
        <w:rPr>
          <w:rFonts w:ascii="Times New Roman" w:eastAsia="Times New Roman" w:hAnsi="Times New Roman" w:cs="Times New Roman"/>
          <w:sz w:val="28"/>
          <w:szCs w:val="28"/>
        </w:rPr>
        <w:t xml:space="preserve"> rad</w:t>
      </w:r>
    </w:p>
    <w:p w14:paraId="2FED2E40" w14:textId="77777777" w:rsidR="00970D4D" w:rsidRDefault="00970D4D">
      <w:pPr>
        <w:ind w:left="720" w:firstLine="720"/>
        <w:rPr>
          <w:rFonts w:ascii="Times New Roman" w:eastAsia="Times New Roman" w:hAnsi="Times New Roman" w:cs="Times New Roman"/>
        </w:rPr>
      </w:pPr>
    </w:p>
    <w:p w14:paraId="2FED2E41" w14:textId="77777777" w:rsidR="00970D4D" w:rsidRDefault="00970D4D">
      <w:pPr>
        <w:ind w:left="720" w:firstLine="720"/>
        <w:rPr>
          <w:rFonts w:ascii="Times New Roman" w:eastAsia="Times New Roman" w:hAnsi="Times New Roman" w:cs="Times New Roman"/>
        </w:rPr>
      </w:pPr>
    </w:p>
    <w:p w14:paraId="2FED2E42" w14:textId="77777777" w:rsidR="00970D4D" w:rsidRDefault="00970D4D">
      <w:pPr>
        <w:ind w:left="720" w:firstLine="720"/>
        <w:rPr>
          <w:rFonts w:ascii="Times New Roman" w:eastAsia="Times New Roman" w:hAnsi="Times New Roman" w:cs="Times New Roman"/>
        </w:rPr>
      </w:pPr>
    </w:p>
    <w:p w14:paraId="2FED2E43" w14:textId="77777777" w:rsidR="00970D4D" w:rsidRDefault="00970D4D">
      <w:pPr>
        <w:ind w:left="720" w:firstLine="720"/>
        <w:rPr>
          <w:rFonts w:ascii="Times New Roman" w:eastAsia="Times New Roman" w:hAnsi="Times New Roman" w:cs="Times New Roman"/>
        </w:rPr>
      </w:pPr>
    </w:p>
    <w:p w14:paraId="2FED2E44" w14:textId="77777777" w:rsidR="00970D4D" w:rsidRDefault="00970D4D">
      <w:pPr>
        <w:rPr>
          <w:rFonts w:ascii="Times New Roman" w:eastAsia="Times New Roman" w:hAnsi="Times New Roman" w:cs="Times New Roman"/>
        </w:rPr>
      </w:pPr>
    </w:p>
    <w:p w14:paraId="2FED2E45" w14:textId="77777777" w:rsidR="00970D4D" w:rsidRDefault="00970D4D">
      <w:pPr>
        <w:rPr>
          <w:rFonts w:ascii="Times New Roman" w:eastAsia="Times New Roman" w:hAnsi="Times New Roman" w:cs="Times New Roman"/>
        </w:rPr>
      </w:pPr>
    </w:p>
    <w:p w14:paraId="2FED2E46" w14:textId="77777777" w:rsidR="00970D4D" w:rsidRDefault="00970D4D">
      <w:pPr>
        <w:rPr>
          <w:rFonts w:ascii="Times New Roman" w:eastAsia="Times New Roman" w:hAnsi="Times New Roman" w:cs="Times New Roman"/>
        </w:rPr>
      </w:pPr>
    </w:p>
    <w:p w14:paraId="2FED2E47" w14:textId="77777777" w:rsidR="00970D4D" w:rsidRDefault="00970D4D">
      <w:pPr>
        <w:rPr>
          <w:rFonts w:ascii="Times New Roman" w:eastAsia="Times New Roman" w:hAnsi="Times New Roman" w:cs="Times New Roman"/>
        </w:rPr>
      </w:pPr>
    </w:p>
    <w:p w14:paraId="2FED2E48" w14:textId="77777777" w:rsidR="00970D4D" w:rsidRDefault="00970D4D">
      <w:pPr>
        <w:rPr>
          <w:rFonts w:ascii="Times New Roman" w:eastAsia="Times New Roman" w:hAnsi="Times New Roman" w:cs="Times New Roman"/>
        </w:rPr>
      </w:pPr>
    </w:p>
    <w:p w14:paraId="2FED2E49" w14:textId="77777777" w:rsidR="00970D4D"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Mentorica</w:t>
      </w:r>
      <w:proofErr w:type="spellEnd"/>
      <w:r>
        <w:rPr>
          <w:rFonts w:ascii="Times New Roman" w:eastAsia="Times New Roman" w:hAnsi="Times New Roman" w:cs="Times New Roman"/>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rFonts w:ascii="Times New Roman" w:eastAsia="Times New Roman" w:hAnsi="Times New Roman" w:cs="Times New Roman"/>
          <w:sz w:val="28"/>
          <w:szCs w:val="28"/>
        </w:rPr>
        <w:t>Učenica</w:t>
      </w:r>
      <w:proofErr w:type="spellEnd"/>
      <w:r>
        <w:rPr>
          <w:rFonts w:ascii="Times New Roman" w:eastAsia="Times New Roman" w:hAnsi="Times New Roman" w:cs="Times New Roman"/>
          <w:sz w:val="28"/>
          <w:szCs w:val="28"/>
        </w:rPr>
        <w:t>:</w:t>
      </w:r>
    </w:p>
    <w:p w14:paraId="2FED2E4A" w14:textId="77777777" w:rsidR="00970D4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Tomislava Stipković, dipl. </w:t>
      </w:r>
      <w:proofErr w:type="spellStart"/>
      <w:r>
        <w:rPr>
          <w:rFonts w:ascii="Times New Roman" w:eastAsia="Times New Roman" w:hAnsi="Times New Roman" w:cs="Times New Roman"/>
          <w:sz w:val="28"/>
          <w:szCs w:val="28"/>
        </w:rPr>
        <w:t>oec</w:t>
      </w:r>
      <w:proofErr w:type="spellEnd"/>
      <w:r>
        <w:rPr>
          <w:rFonts w:ascii="Times New Roman" w:eastAsia="Times New Roman" w:hAnsi="Times New Roman" w:cs="Times New Roman"/>
          <w:sz w:val="28"/>
          <w:szCs w:val="28"/>
        </w:rPr>
        <w:t xml:space="preserve">. </w:t>
      </w:r>
      <w:r>
        <w:rPr>
          <w:sz w:val="28"/>
          <w:szCs w:val="28"/>
        </w:rPr>
        <w:tab/>
      </w:r>
      <w:r>
        <w:rPr>
          <w:sz w:val="28"/>
          <w:szCs w:val="28"/>
        </w:rPr>
        <w:tab/>
        <w:t xml:space="preserve">            </w:t>
      </w:r>
      <w:r>
        <w:rPr>
          <w:sz w:val="28"/>
          <w:szCs w:val="28"/>
        </w:rPr>
        <w:tab/>
      </w:r>
      <w:r>
        <w:rPr>
          <w:sz w:val="28"/>
          <w:szCs w:val="28"/>
        </w:rPr>
        <w:tab/>
      </w:r>
      <w:r>
        <w:rPr>
          <w:sz w:val="28"/>
          <w:szCs w:val="28"/>
        </w:rPr>
        <w:tab/>
      </w:r>
      <w:r>
        <w:rPr>
          <w:rFonts w:ascii="Times New Roman" w:eastAsia="Times New Roman" w:hAnsi="Times New Roman" w:cs="Times New Roman"/>
          <w:sz w:val="28"/>
          <w:szCs w:val="28"/>
        </w:rPr>
        <w:t xml:space="preserve">Aurora </w:t>
      </w:r>
      <w:proofErr w:type="spellStart"/>
      <w:r>
        <w:rPr>
          <w:rFonts w:ascii="Times New Roman" w:eastAsia="Times New Roman" w:hAnsi="Times New Roman" w:cs="Times New Roman"/>
          <w:sz w:val="28"/>
          <w:szCs w:val="28"/>
        </w:rPr>
        <w:t>Blitvić</w:t>
      </w:r>
      <w:proofErr w:type="spellEnd"/>
    </w:p>
    <w:p w14:paraId="2FED2E4B" w14:textId="77777777" w:rsidR="00970D4D" w:rsidRDefault="00970D4D">
      <w:pPr>
        <w:rPr>
          <w:rFonts w:ascii="Times New Roman" w:eastAsia="Times New Roman" w:hAnsi="Times New Roman" w:cs="Times New Roman"/>
          <w:sz w:val="28"/>
          <w:szCs w:val="28"/>
        </w:rPr>
      </w:pPr>
    </w:p>
    <w:p w14:paraId="2FED2E4C" w14:textId="77777777" w:rsidR="00970D4D" w:rsidRDefault="00000000">
      <w:pPr>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Vela Luka, </w:t>
      </w:r>
      <w:proofErr w:type="spellStart"/>
      <w:r>
        <w:rPr>
          <w:rFonts w:ascii="Times New Roman" w:eastAsia="Times New Roman" w:hAnsi="Times New Roman" w:cs="Times New Roman"/>
          <w:sz w:val="28"/>
          <w:szCs w:val="28"/>
        </w:rPr>
        <w:t>svibanj</w:t>
      </w:r>
      <w:proofErr w:type="spellEnd"/>
      <w:r>
        <w:rPr>
          <w:rFonts w:ascii="Times New Roman" w:eastAsia="Times New Roman" w:hAnsi="Times New Roman" w:cs="Times New Roman"/>
          <w:sz w:val="28"/>
          <w:szCs w:val="28"/>
        </w:rPr>
        <w:t xml:space="preserve"> 2024. </w:t>
      </w:r>
      <w:proofErr w:type="spellStart"/>
      <w:r>
        <w:rPr>
          <w:rFonts w:ascii="Times New Roman" w:eastAsia="Times New Roman" w:hAnsi="Times New Roman" w:cs="Times New Roman"/>
          <w:sz w:val="28"/>
          <w:szCs w:val="28"/>
        </w:rPr>
        <w:t>godine</w:t>
      </w:r>
      <w:proofErr w:type="spellEnd"/>
    </w:p>
    <w:p w14:paraId="2FED2E4D" w14:textId="77777777" w:rsidR="00970D4D" w:rsidRDefault="00970D4D">
      <w:pPr>
        <w:rPr>
          <w:rFonts w:ascii="Times New Roman" w:eastAsia="Times New Roman" w:hAnsi="Times New Roman" w:cs="Times New Roman"/>
        </w:rPr>
        <w:sectPr w:rsidR="00970D4D" w:rsidSect="002A650A">
          <w:pgSz w:w="12240" w:h="15840"/>
          <w:pgMar w:top="1440" w:right="1440" w:bottom="1440" w:left="1440" w:header="720" w:footer="720" w:gutter="0"/>
          <w:pgNumType w:start="1"/>
          <w:cols w:space="720"/>
          <w:docGrid w:linePitch="360"/>
        </w:sectPr>
      </w:pPr>
    </w:p>
    <w:p w14:paraId="2FED2E4E" w14:textId="77777777" w:rsidR="00970D4D" w:rsidRDefault="00970D4D">
      <w:pPr>
        <w:rPr>
          <w:rFonts w:ascii="Times New Roman" w:eastAsia="Times New Roman" w:hAnsi="Times New Roman" w:cs="Times New Roman"/>
        </w:rPr>
      </w:pPr>
    </w:p>
    <w:tbl>
      <w:tblPr>
        <w:tblStyle w:val="Reetkatablice"/>
        <w:tblpPr w:leftFromText="180" w:rightFromText="180" w:vertAnchor="text" w:horzAnchor="page" w:tblpX="1226" w:tblpY="618"/>
        <w:tblOverlap w:val="never"/>
        <w:tblW w:w="10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gridCol w:w="1003"/>
      </w:tblGrid>
      <w:tr w:rsidR="00970D4D" w14:paraId="2FED2E51" w14:textId="77777777">
        <w:tc>
          <w:tcPr>
            <w:tcW w:w="9190" w:type="dxa"/>
          </w:tcPr>
          <w:p w14:paraId="2FED2E4F" w14:textId="77777777" w:rsidR="00970D4D" w:rsidRDefault="00970D4D">
            <w:pPr>
              <w:rPr>
                <w:rFonts w:ascii="Times New Roman" w:eastAsia="Times New Roman" w:hAnsi="Times New Roman" w:cs="Times New Roman"/>
                <w:sz w:val="24"/>
                <w:szCs w:val="24"/>
              </w:rPr>
            </w:pPr>
          </w:p>
        </w:tc>
        <w:tc>
          <w:tcPr>
            <w:tcW w:w="1003" w:type="dxa"/>
          </w:tcPr>
          <w:p w14:paraId="2FED2E50" w14:textId="77777777" w:rsidR="00970D4D"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Stranica</w:t>
            </w:r>
            <w:proofErr w:type="spellEnd"/>
            <w:r>
              <w:rPr>
                <w:rFonts w:ascii="Times New Roman" w:eastAsia="Times New Roman" w:hAnsi="Times New Roman" w:cs="Times New Roman"/>
                <w:sz w:val="24"/>
                <w:szCs w:val="24"/>
              </w:rPr>
              <w:t xml:space="preserve"> </w:t>
            </w:r>
          </w:p>
        </w:tc>
      </w:tr>
      <w:tr w:rsidR="00970D4D" w14:paraId="2FED2E54" w14:textId="77777777">
        <w:tc>
          <w:tcPr>
            <w:tcW w:w="9190" w:type="dxa"/>
          </w:tcPr>
          <w:p w14:paraId="2FED2E52"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UVOD..........................................................................................................................................</w:t>
            </w:r>
          </w:p>
        </w:tc>
        <w:tc>
          <w:tcPr>
            <w:tcW w:w="1003" w:type="dxa"/>
          </w:tcPr>
          <w:p w14:paraId="2FED2E53"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w:t>
            </w:r>
          </w:p>
        </w:tc>
      </w:tr>
      <w:tr w:rsidR="00970D4D" w14:paraId="2FED2E57" w14:textId="77777777">
        <w:tc>
          <w:tcPr>
            <w:tcW w:w="9190" w:type="dxa"/>
          </w:tcPr>
          <w:p w14:paraId="2FED2E55"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OPĆE ODREDNICE DIONIČKOG DRUŠTVA...................................................................</w:t>
            </w:r>
          </w:p>
        </w:tc>
        <w:tc>
          <w:tcPr>
            <w:tcW w:w="1003" w:type="dxa"/>
          </w:tcPr>
          <w:p w14:paraId="2FED2E56"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2</w:t>
            </w:r>
          </w:p>
        </w:tc>
      </w:tr>
      <w:tr w:rsidR="00970D4D" w14:paraId="2FED2E5A" w14:textId="77777777">
        <w:tc>
          <w:tcPr>
            <w:tcW w:w="9190" w:type="dxa"/>
          </w:tcPr>
          <w:p w14:paraId="2FED2E58" w14:textId="77777777" w:rsidR="00970D4D" w:rsidRDefault="00000000">
            <w:pPr>
              <w:pStyle w:val="Odlomakpopisa"/>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Pojam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dioničkog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društva</w:t>
            </w:r>
            <w:proofErr w:type="spellEnd"/>
            <w:r>
              <w:rPr>
                <w:rFonts w:ascii="Times New Roman" w:eastAsia="Times New Roman" w:hAnsi="Times New Roman" w:cs="Times New Roman"/>
                <w:sz w:val="24"/>
                <w:szCs w:val="24"/>
              </w:rPr>
              <w:t xml:space="preserve"> …………………………………………………………………</w:t>
            </w:r>
          </w:p>
        </w:tc>
        <w:tc>
          <w:tcPr>
            <w:tcW w:w="1003" w:type="dxa"/>
          </w:tcPr>
          <w:p w14:paraId="2FED2E59"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2</w:t>
            </w:r>
          </w:p>
        </w:tc>
      </w:tr>
      <w:tr w:rsidR="00970D4D" w14:paraId="2FED2E5D" w14:textId="77777777">
        <w:tc>
          <w:tcPr>
            <w:tcW w:w="9190" w:type="dxa"/>
          </w:tcPr>
          <w:p w14:paraId="2FED2E5B" w14:textId="77777777" w:rsidR="00970D4D" w:rsidRDefault="00000000">
            <w:pPr>
              <w:pStyle w:val="Odlomakpopisa"/>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Osnivanje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dioničkog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društva</w:t>
            </w:r>
            <w:proofErr w:type="spellEnd"/>
            <w:r>
              <w:rPr>
                <w:rFonts w:ascii="Times New Roman" w:eastAsia="Times New Roman" w:hAnsi="Times New Roman" w:cs="Times New Roman"/>
                <w:sz w:val="24"/>
                <w:szCs w:val="24"/>
              </w:rPr>
              <w:t xml:space="preserve"> ……………………………………………………………...</w:t>
            </w:r>
          </w:p>
        </w:tc>
        <w:tc>
          <w:tcPr>
            <w:tcW w:w="1003" w:type="dxa"/>
          </w:tcPr>
          <w:p w14:paraId="2FED2E5C"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3</w:t>
            </w:r>
          </w:p>
        </w:tc>
      </w:tr>
      <w:tr w:rsidR="00970D4D" w14:paraId="2FED2E60" w14:textId="77777777">
        <w:tc>
          <w:tcPr>
            <w:tcW w:w="9190" w:type="dxa"/>
          </w:tcPr>
          <w:p w14:paraId="2FED2E5E"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DIONICA ………………………...........................................................................................</w:t>
            </w:r>
          </w:p>
        </w:tc>
        <w:tc>
          <w:tcPr>
            <w:tcW w:w="1003" w:type="dxa"/>
          </w:tcPr>
          <w:p w14:paraId="2FED2E5F"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6</w:t>
            </w:r>
          </w:p>
        </w:tc>
      </w:tr>
      <w:tr w:rsidR="00970D4D" w14:paraId="2FED2E63" w14:textId="77777777">
        <w:tc>
          <w:tcPr>
            <w:tcW w:w="9190" w:type="dxa"/>
          </w:tcPr>
          <w:p w14:paraId="2FED2E61"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roofErr w:type="spellStart"/>
            <w:r>
              <w:rPr>
                <w:rFonts w:ascii="Times New Roman" w:eastAsia="Times New Roman" w:hAnsi="Times New Roman" w:cs="Times New Roman"/>
                <w:sz w:val="24"/>
                <w:szCs w:val="24"/>
              </w:rPr>
              <w:t>Pojam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djelovi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isprave</w:t>
            </w:r>
            <w:proofErr w:type="spellEnd"/>
            <w:r>
              <w:rPr>
                <w:rFonts w:ascii="Times New Roman" w:eastAsia="Times New Roman" w:hAnsi="Times New Roman" w:cs="Times New Roman"/>
                <w:sz w:val="24"/>
                <w:szCs w:val="24"/>
              </w:rPr>
              <w:t xml:space="preserve"> o dionci...........................................................................................</w:t>
            </w:r>
          </w:p>
        </w:tc>
        <w:tc>
          <w:tcPr>
            <w:tcW w:w="1003" w:type="dxa"/>
          </w:tcPr>
          <w:p w14:paraId="2FED2E62"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6</w:t>
            </w:r>
          </w:p>
        </w:tc>
      </w:tr>
      <w:tr w:rsidR="00970D4D" w14:paraId="2FED2E66" w14:textId="77777777">
        <w:tc>
          <w:tcPr>
            <w:tcW w:w="9190" w:type="dxa"/>
          </w:tcPr>
          <w:p w14:paraId="2FED2E64"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roofErr w:type="spellStart"/>
            <w:r>
              <w:rPr>
                <w:rFonts w:ascii="Times New Roman" w:eastAsia="Times New Roman" w:hAnsi="Times New Roman" w:cs="Times New Roman"/>
                <w:sz w:val="24"/>
                <w:szCs w:val="24"/>
              </w:rPr>
              <w:t>Rodovi</w:t>
            </w:r>
            <w:proofErr w:type="spellEnd"/>
            <w:r>
              <w:rPr>
                <w:rFonts w:ascii="Times New Roman" w:eastAsia="Times New Roman" w:hAnsi="Times New Roman" w:cs="Times New Roman"/>
                <w:sz w:val="24"/>
                <w:szCs w:val="24"/>
              </w:rPr>
              <w:t xml:space="preserve"> dionica......................................................................................................................</w:t>
            </w:r>
          </w:p>
        </w:tc>
        <w:tc>
          <w:tcPr>
            <w:tcW w:w="1003" w:type="dxa"/>
          </w:tcPr>
          <w:p w14:paraId="2FED2E65"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7</w:t>
            </w:r>
          </w:p>
        </w:tc>
      </w:tr>
      <w:tr w:rsidR="00970D4D" w14:paraId="2FED2E69" w14:textId="77777777">
        <w:tc>
          <w:tcPr>
            <w:tcW w:w="9190" w:type="dxa"/>
          </w:tcPr>
          <w:p w14:paraId="2FED2E67"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OSNOVNI PODACI O INA d.d.............................................................................................</w:t>
            </w:r>
          </w:p>
        </w:tc>
        <w:tc>
          <w:tcPr>
            <w:tcW w:w="1003" w:type="dxa"/>
          </w:tcPr>
          <w:p w14:paraId="2FED2E68"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9</w:t>
            </w:r>
          </w:p>
        </w:tc>
      </w:tr>
      <w:tr w:rsidR="00970D4D" w14:paraId="2FED2E6C" w14:textId="77777777">
        <w:tc>
          <w:tcPr>
            <w:tcW w:w="9190" w:type="dxa"/>
          </w:tcPr>
          <w:p w14:paraId="2FED2E6A"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3.1. Djelatnost.............................................................................................................................</w:t>
            </w:r>
          </w:p>
        </w:tc>
        <w:tc>
          <w:tcPr>
            <w:tcW w:w="1003" w:type="dxa"/>
          </w:tcPr>
          <w:p w14:paraId="2FED2E6B"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9</w:t>
            </w:r>
          </w:p>
        </w:tc>
      </w:tr>
      <w:tr w:rsidR="00970D4D" w14:paraId="2FED2E6F" w14:textId="77777777">
        <w:tc>
          <w:tcPr>
            <w:tcW w:w="9190" w:type="dxa"/>
          </w:tcPr>
          <w:p w14:paraId="2FED2E6D"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roofErr w:type="spellStart"/>
            <w:r>
              <w:rPr>
                <w:rFonts w:ascii="Times New Roman" w:eastAsia="Times New Roman" w:hAnsi="Times New Roman" w:cs="Times New Roman"/>
                <w:sz w:val="24"/>
                <w:szCs w:val="24"/>
              </w:rPr>
              <w:t>Osnivanje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početci</w:t>
            </w:r>
            <w:proofErr w:type="spellEnd"/>
            <w:r>
              <w:rPr>
                <w:rFonts w:ascii="Times New Roman" w:eastAsia="Times New Roman" w:hAnsi="Times New Roman" w:cs="Times New Roman"/>
                <w:sz w:val="24"/>
                <w:szCs w:val="24"/>
              </w:rPr>
              <w:t xml:space="preserve"> poslovanja.............................................................................................</w:t>
            </w:r>
          </w:p>
        </w:tc>
        <w:tc>
          <w:tcPr>
            <w:tcW w:w="1003" w:type="dxa"/>
          </w:tcPr>
          <w:p w14:paraId="2FED2E6E"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9</w:t>
            </w:r>
          </w:p>
        </w:tc>
      </w:tr>
      <w:tr w:rsidR="00970D4D" w14:paraId="2FED2E72" w14:textId="77777777">
        <w:tc>
          <w:tcPr>
            <w:tcW w:w="9190" w:type="dxa"/>
          </w:tcPr>
          <w:p w14:paraId="2FED2E70"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proofErr w:type="spellStart"/>
            <w:r>
              <w:rPr>
                <w:rFonts w:ascii="Times New Roman" w:eastAsia="Times New Roman" w:hAnsi="Times New Roman" w:cs="Times New Roman"/>
                <w:sz w:val="24"/>
                <w:szCs w:val="24"/>
              </w:rPr>
              <w:t>Vlasnička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w:t>
            </w:r>
            <w:proofErr w:type="spellEnd"/>
            <w:r>
              <w:rPr>
                <w:rFonts w:ascii="Times New Roman" w:eastAsia="Times New Roman" w:hAnsi="Times New Roman" w:cs="Times New Roman"/>
                <w:sz w:val="24"/>
                <w:szCs w:val="24"/>
              </w:rPr>
              <w:t xml:space="preserve"> ……………….……………………..................................................</w:t>
            </w:r>
          </w:p>
        </w:tc>
        <w:tc>
          <w:tcPr>
            <w:tcW w:w="1003" w:type="dxa"/>
          </w:tcPr>
          <w:p w14:paraId="2FED2E71"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10</w:t>
            </w:r>
          </w:p>
        </w:tc>
      </w:tr>
      <w:tr w:rsidR="00970D4D" w14:paraId="2FED2E75" w14:textId="77777777">
        <w:tc>
          <w:tcPr>
            <w:tcW w:w="9190" w:type="dxa"/>
          </w:tcPr>
          <w:p w14:paraId="2FED2E73"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 POSLOVNI MODEL INA-e ……………............................................................................</w:t>
            </w:r>
          </w:p>
        </w:tc>
        <w:tc>
          <w:tcPr>
            <w:tcW w:w="1003" w:type="dxa"/>
          </w:tcPr>
          <w:p w14:paraId="2FED2E74"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11</w:t>
            </w:r>
          </w:p>
        </w:tc>
      </w:tr>
      <w:tr w:rsidR="00970D4D" w14:paraId="2FED2E78" w14:textId="77777777">
        <w:tc>
          <w:tcPr>
            <w:tcW w:w="9190" w:type="dxa"/>
          </w:tcPr>
          <w:p w14:paraId="2FED2E76"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roofErr w:type="spellStart"/>
            <w:r>
              <w:rPr>
                <w:rFonts w:ascii="Times New Roman" w:eastAsia="Times New Roman" w:hAnsi="Times New Roman" w:cs="Times New Roman"/>
                <w:sz w:val="24"/>
                <w:szCs w:val="24"/>
              </w:rPr>
              <w:t>Proizvodnja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nafte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plina.......................................................................................................</w:t>
            </w:r>
          </w:p>
        </w:tc>
        <w:tc>
          <w:tcPr>
            <w:tcW w:w="1003" w:type="dxa"/>
          </w:tcPr>
          <w:p w14:paraId="2FED2E77"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11</w:t>
            </w:r>
          </w:p>
        </w:tc>
      </w:tr>
      <w:tr w:rsidR="00970D4D" w14:paraId="2FED2E7B" w14:textId="77777777">
        <w:tc>
          <w:tcPr>
            <w:tcW w:w="9190" w:type="dxa"/>
          </w:tcPr>
          <w:p w14:paraId="2FED2E79"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proofErr w:type="spellStart"/>
            <w:r>
              <w:rPr>
                <w:rFonts w:ascii="Times New Roman" w:eastAsia="Times New Roman" w:hAnsi="Times New Roman" w:cs="Times New Roman"/>
                <w:sz w:val="24"/>
                <w:szCs w:val="24"/>
              </w:rPr>
              <w:t>Rafinerijske</w:t>
            </w:r>
            <w:proofErr w:type="spellEnd"/>
            <w:r>
              <w:rPr>
                <w:rFonts w:ascii="Times New Roman" w:eastAsia="Times New Roman" w:hAnsi="Times New Roman" w:cs="Times New Roman"/>
                <w:sz w:val="24"/>
                <w:szCs w:val="24"/>
              </w:rPr>
              <w:t xml:space="preserve"> operacije...........................................................................................................</w:t>
            </w:r>
          </w:p>
        </w:tc>
        <w:tc>
          <w:tcPr>
            <w:tcW w:w="1003" w:type="dxa"/>
          </w:tcPr>
          <w:p w14:paraId="2FED2E7A"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11</w:t>
            </w:r>
          </w:p>
        </w:tc>
      </w:tr>
      <w:tr w:rsidR="00970D4D" w14:paraId="2FED2E7E" w14:textId="77777777">
        <w:tc>
          <w:tcPr>
            <w:tcW w:w="9190" w:type="dxa"/>
          </w:tcPr>
          <w:p w14:paraId="2FED2E7C"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 DRUŠTVENO ODGOVORNO POSLOVANJE INA-e ……..............................................</w:t>
            </w:r>
          </w:p>
        </w:tc>
        <w:tc>
          <w:tcPr>
            <w:tcW w:w="1003" w:type="dxa"/>
          </w:tcPr>
          <w:p w14:paraId="2FED2E7D"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13</w:t>
            </w:r>
          </w:p>
        </w:tc>
      </w:tr>
      <w:tr w:rsidR="00970D4D" w14:paraId="2FED2E81" w14:textId="77777777">
        <w:tc>
          <w:tcPr>
            <w:tcW w:w="9190" w:type="dxa"/>
          </w:tcPr>
          <w:p w14:paraId="2FED2E7F"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roofErr w:type="spellStart"/>
            <w:r>
              <w:rPr>
                <w:rFonts w:ascii="Times New Roman" w:eastAsia="Times New Roman" w:hAnsi="Times New Roman" w:cs="Times New Roman"/>
                <w:sz w:val="24"/>
                <w:szCs w:val="24"/>
              </w:rPr>
              <w:t>Inicijative</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zaštitu</w:t>
            </w:r>
            <w:proofErr w:type="spellEnd"/>
            <w:r>
              <w:rPr>
                <w:rFonts w:ascii="Times New Roman" w:eastAsia="Times New Roman" w:hAnsi="Times New Roman" w:cs="Times New Roman"/>
                <w:sz w:val="24"/>
                <w:szCs w:val="24"/>
              </w:rPr>
              <w:t xml:space="preserve"> okoliša.................................................................................................</w:t>
            </w:r>
          </w:p>
        </w:tc>
        <w:tc>
          <w:tcPr>
            <w:tcW w:w="1003" w:type="dxa"/>
          </w:tcPr>
          <w:p w14:paraId="2FED2E80"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13</w:t>
            </w:r>
          </w:p>
        </w:tc>
      </w:tr>
      <w:tr w:rsidR="00970D4D" w14:paraId="2FED2E84" w14:textId="77777777">
        <w:tc>
          <w:tcPr>
            <w:tcW w:w="9190" w:type="dxa"/>
          </w:tcPr>
          <w:p w14:paraId="2FED2E82"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proofErr w:type="spellStart"/>
            <w:r>
              <w:rPr>
                <w:rFonts w:ascii="Times New Roman" w:eastAsia="Times New Roman" w:hAnsi="Times New Roman" w:cs="Times New Roman"/>
                <w:sz w:val="24"/>
                <w:szCs w:val="24"/>
              </w:rPr>
              <w:t>Društvene</w:t>
            </w:r>
            <w:proofErr w:type="spellEnd"/>
            <w:r>
              <w:rPr>
                <w:rFonts w:ascii="Times New Roman" w:eastAsia="Times New Roman" w:hAnsi="Times New Roman" w:cs="Times New Roman"/>
                <w:sz w:val="24"/>
                <w:szCs w:val="24"/>
              </w:rPr>
              <w:t xml:space="preserve"> aktivnosti.............................................................................................................</w:t>
            </w:r>
          </w:p>
        </w:tc>
        <w:tc>
          <w:tcPr>
            <w:tcW w:w="1003" w:type="dxa"/>
          </w:tcPr>
          <w:p w14:paraId="2FED2E83"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13</w:t>
            </w:r>
          </w:p>
        </w:tc>
      </w:tr>
      <w:tr w:rsidR="00970D4D" w14:paraId="2FED2E87" w14:textId="77777777">
        <w:tc>
          <w:tcPr>
            <w:tcW w:w="9190" w:type="dxa"/>
          </w:tcPr>
          <w:p w14:paraId="2FED2E85"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UTJECAJ INA-e NA NACIONALNO GOSPODARSTVO…..............................................</w:t>
            </w:r>
          </w:p>
        </w:tc>
        <w:tc>
          <w:tcPr>
            <w:tcW w:w="1003" w:type="dxa"/>
          </w:tcPr>
          <w:p w14:paraId="2FED2E86"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14</w:t>
            </w:r>
          </w:p>
        </w:tc>
      </w:tr>
      <w:tr w:rsidR="00970D4D" w14:paraId="2FED2E8A" w14:textId="77777777">
        <w:tc>
          <w:tcPr>
            <w:tcW w:w="9190" w:type="dxa"/>
          </w:tcPr>
          <w:p w14:paraId="2FED2E88"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roofErr w:type="spellStart"/>
            <w:r>
              <w:rPr>
                <w:rFonts w:ascii="Times New Roman" w:eastAsia="Times New Roman" w:hAnsi="Times New Roman" w:cs="Times New Roman"/>
                <w:sz w:val="24"/>
                <w:szCs w:val="24"/>
              </w:rPr>
              <w:t>Ekonomski</w:t>
            </w:r>
            <w:proofErr w:type="spellEnd"/>
            <w:r>
              <w:rPr>
                <w:rFonts w:ascii="Times New Roman" w:eastAsia="Times New Roman" w:hAnsi="Times New Roman" w:cs="Times New Roman"/>
                <w:sz w:val="24"/>
                <w:szCs w:val="24"/>
              </w:rPr>
              <w:t xml:space="preserve"> doprinosi............................................................................................................</w:t>
            </w:r>
          </w:p>
        </w:tc>
        <w:tc>
          <w:tcPr>
            <w:tcW w:w="1003" w:type="dxa"/>
          </w:tcPr>
          <w:p w14:paraId="2FED2E89"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14</w:t>
            </w:r>
          </w:p>
        </w:tc>
      </w:tr>
      <w:tr w:rsidR="00970D4D" w14:paraId="2FED2E8D" w14:textId="77777777">
        <w:tc>
          <w:tcPr>
            <w:tcW w:w="9190" w:type="dxa"/>
          </w:tcPr>
          <w:p w14:paraId="2FED2E8B"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proofErr w:type="spellStart"/>
            <w:r>
              <w:rPr>
                <w:rFonts w:ascii="Times New Roman" w:eastAsia="Times New Roman" w:hAnsi="Times New Roman" w:cs="Times New Roman"/>
                <w:sz w:val="24"/>
                <w:szCs w:val="24"/>
              </w:rPr>
              <w:t>Zapošljavanje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radna</w:t>
            </w:r>
            <w:proofErr w:type="spellEnd"/>
            <w:r>
              <w:rPr>
                <w:rFonts w:ascii="Times New Roman" w:eastAsia="Times New Roman" w:hAnsi="Times New Roman" w:cs="Times New Roman"/>
                <w:sz w:val="24"/>
                <w:szCs w:val="24"/>
              </w:rPr>
              <w:t xml:space="preserve"> mjesta................................................................................................</w:t>
            </w:r>
          </w:p>
        </w:tc>
        <w:tc>
          <w:tcPr>
            <w:tcW w:w="1003" w:type="dxa"/>
          </w:tcPr>
          <w:p w14:paraId="2FED2E8C"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14</w:t>
            </w:r>
          </w:p>
        </w:tc>
      </w:tr>
      <w:tr w:rsidR="00970D4D" w14:paraId="2FED2E90" w14:textId="77777777">
        <w:tc>
          <w:tcPr>
            <w:tcW w:w="9190" w:type="dxa"/>
          </w:tcPr>
          <w:p w14:paraId="2FED2E8E"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proofErr w:type="spellStart"/>
            <w:r>
              <w:rPr>
                <w:rFonts w:ascii="Times New Roman" w:eastAsia="Times New Roman" w:hAnsi="Times New Roman" w:cs="Times New Roman"/>
                <w:sz w:val="24"/>
                <w:szCs w:val="24"/>
              </w:rPr>
              <w:t>Suradnja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lokalnom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zajednicom</w:t>
            </w:r>
            <w:proofErr w:type="spellEnd"/>
            <w:r>
              <w:rPr>
                <w:rFonts w:ascii="Times New Roman" w:eastAsia="Times New Roman" w:hAnsi="Times New Roman" w:cs="Times New Roman"/>
                <w:sz w:val="24"/>
                <w:szCs w:val="24"/>
              </w:rPr>
              <w:t xml:space="preserve"> .........................................................................................</w:t>
            </w:r>
          </w:p>
        </w:tc>
        <w:tc>
          <w:tcPr>
            <w:tcW w:w="1003" w:type="dxa"/>
          </w:tcPr>
          <w:p w14:paraId="2FED2E8F"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16</w:t>
            </w:r>
          </w:p>
        </w:tc>
      </w:tr>
      <w:tr w:rsidR="00970D4D" w14:paraId="2FED2E93" w14:textId="77777777">
        <w:tc>
          <w:tcPr>
            <w:tcW w:w="9190" w:type="dxa"/>
          </w:tcPr>
          <w:p w14:paraId="2FED2E91"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w:t>
            </w:r>
          </w:p>
        </w:tc>
        <w:tc>
          <w:tcPr>
            <w:tcW w:w="1003" w:type="dxa"/>
          </w:tcPr>
          <w:p w14:paraId="2FED2E92"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17</w:t>
            </w:r>
          </w:p>
        </w:tc>
      </w:tr>
      <w:tr w:rsidR="00970D4D" w14:paraId="2FED2E96" w14:textId="77777777">
        <w:tc>
          <w:tcPr>
            <w:tcW w:w="9190" w:type="dxa"/>
          </w:tcPr>
          <w:p w14:paraId="2FED2E94" w14:textId="77777777" w:rsidR="00970D4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LITERATURA</w:t>
            </w:r>
          </w:p>
        </w:tc>
        <w:tc>
          <w:tcPr>
            <w:tcW w:w="1003" w:type="dxa"/>
          </w:tcPr>
          <w:p w14:paraId="2FED2E95" w14:textId="77777777" w:rsidR="00970D4D" w:rsidRDefault="00000000">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19</w:t>
            </w:r>
          </w:p>
        </w:tc>
      </w:tr>
    </w:tbl>
    <w:p w14:paraId="2FED2E97" w14:textId="77777777" w:rsidR="00970D4D" w:rsidRDefault="00000000">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SADRŽAJ</w:t>
      </w:r>
    </w:p>
    <w:p w14:paraId="2FED2E98" w14:textId="77777777" w:rsidR="00970D4D" w:rsidRDefault="00970D4D">
      <w:pPr>
        <w:pStyle w:val="Odlomakpopisa"/>
        <w:rPr>
          <w:rFonts w:ascii="Times New Roman" w:eastAsia="Times New Roman" w:hAnsi="Times New Roman" w:cs="Times New Roman"/>
          <w:b/>
          <w:bCs/>
          <w:sz w:val="28"/>
          <w:szCs w:val="28"/>
        </w:rPr>
        <w:sectPr w:rsidR="00970D4D" w:rsidSect="002A650A">
          <w:footerReference w:type="default" r:id="rId9"/>
          <w:pgSz w:w="12240" w:h="15840"/>
          <w:pgMar w:top="1440" w:right="1440" w:bottom="1440" w:left="1440" w:header="720" w:footer="720" w:gutter="0"/>
          <w:pgNumType w:start="1"/>
          <w:cols w:space="720"/>
          <w:docGrid w:linePitch="360"/>
        </w:sectPr>
      </w:pPr>
    </w:p>
    <w:p w14:paraId="2FED2E99" w14:textId="77777777" w:rsidR="00970D4D" w:rsidRDefault="00970D4D">
      <w:pPr>
        <w:pStyle w:val="Odlomakpopisa"/>
        <w:rPr>
          <w:rFonts w:ascii="Times New Roman" w:eastAsia="Times New Roman" w:hAnsi="Times New Roman" w:cs="Times New Roman"/>
          <w:b/>
          <w:bCs/>
          <w:sz w:val="28"/>
          <w:szCs w:val="28"/>
        </w:rPr>
      </w:pPr>
    </w:p>
    <w:p w14:paraId="2FED2E9A" w14:textId="77777777" w:rsidR="00970D4D" w:rsidRDefault="00970D4D">
      <w:pPr>
        <w:pStyle w:val="Odlomakpopisa"/>
        <w:rPr>
          <w:rFonts w:ascii="Times New Roman" w:eastAsia="Times New Roman" w:hAnsi="Times New Roman" w:cs="Times New Roman"/>
          <w:b/>
          <w:bCs/>
          <w:sz w:val="28"/>
          <w:szCs w:val="28"/>
        </w:rPr>
      </w:pPr>
    </w:p>
    <w:p w14:paraId="2FED2E9B" w14:textId="77777777" w:rsidR="00970D4D" w:rsidRDefault="00000000">
      <w:pPr>
        <w:pStyle w:val="Odlomakpopisa"/>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UVOD </w:t>
      </w:r>
    </w:p>
    <w:p w14:paraId="2FED2E9C" w14:textId="77777777" w:rsidR="00970D4D" w:rsidRDefault="00970D4D">
      <w:pPr>
        <w:pStyle w:val="Odlomakpopisa"/>
        <w:rPr>
          <w:rFonts w:ascii="Times New Roman" w:eastAsia="Times New Roman" w:hAnsi="Times New Roman" w:cs="Times New Roman"/>
          <w:b/>
          <w:bCs/>
          <w:sz w:val="28"/>
          <w:szCs w:val="28"/>
        </w:rPr>
      </w:pPr>
    </w:p>
    <w:p w14:paraId="2FED2E9D" w14:textId="77777777" w:rsidR="00970D4D" w:rsidRDefault="00000000">
      <w:pPr>
        <w:pStyle w:val="Odlomakpopisa"/>
        <w:spacing w:line="360" w:lineRule="auto"/>
        <w:ind w:left="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Dionička društva predstavljaju jedan od ključnih segmenata gospodarstva. Predmet su mnogih istraživanja i analiza u području prava i ekonomije. U ovom završnom radu fokusirat ćemo se na temeljne aspekte dioničkog društva, s posebnim naglaskom na primjeru  INA-e, jedne od najznačajnijih naftnih kompanija u Republici Hrvatskoj.</w:t>
      </w:r>
    </w:p>
    <w:p w14:paraId="2FED2E9E" w14:textId="77777777" w:rsidR="00970D4D" w:rsidRDefault="00970D4D">
      <w:pPr>
        <w:pStyle w:val="Odlomakpopisa"/>
        <w:spacing w:line="360" w:lineRule="auto"/>
        <w:ind w:left="0"/>
        <w:jc w:val="both"/>
        <w:rPr>
          <w:rFonts w:ascii="Times New Roman" w:eastAsia="Times New Roman" w:hAnsi="Times New Roman" w:cs="Times New Roman"/>
          <w:sz w:val="24"/>
          <w:szCs w:val="24"/>
          <w:lang w:val="hr-HR"/>
        </w:rPr>
      </w:pPr>
    </w:p>
    <w:p w14:paraId="2FED2E9F" w14:textId="77777777" w:rsidR="00970D4D" w:rsidRDefault="00000000">
      <w:pPr>
        <w:pStyle w:val="Odlomakpopisa"/>
        <w:spacing w:line="360" w:lineRule="auto"/>
        <w:ind w:left="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Kroz ovaj rad nastojat ćemo pružiti dublji uvid u strukturu i funkcioniranje dioničkog društva uz konkretan primjer INA-e, te ćemo istaknuti njezinu važnost u gospodarstvenom kontekstu. Kombinirajući teoretske koncepte s praktičnim primjerima, cilj je razumjeti kompleksnost poslovanja dioničkog društva i njihovu ulogu u modernom tržišnom okruženju.</w:t>
      </w:r>
    </w:p>
    <w:p w14:paraId="2FED2EA0" w14:textId="77777777" w:rsidR="00970D4D" w:rsidRDefault="00970D4D">
      <w:pPr>
        <w:pStyle w:val="Odlomakpopisa"/>
        <w:spacing w:line="360" w:lineRule="auto"/>
        <w:ind w:left="0"/>
        <w:jc w:val="both"/>
        <w:rPr>
          <w:rFonts w:ascii="Times New Roman" w:eastAsia="Times New Roman" w:hAnsi="Times New Roman" w:cs="Times New Roman"/>
          <w:sz w:val="24"/>
          <w:szCs w:val="24"/>
          <w:lang w:val="hr-HR"/>
        </w:rPr>
      </w:pPr>
    </w:p>
    <w:p w14:paraId="2FED2EA1" w14:textId="77777777" w:rsidR="00970D4D" w:rsidRDefault="00000000">
      <w:pPr>
        <w:pStyle w:val="Odlomakpopisa"/>
        <w:spacing w:line="360" w:lineRule="auto"/>
        <w:ind w:left="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U prvom poglavlju osvrnut ćemo se na opće odrednice dioničkog društva uključujući sam  pojam samog društva i proces njegova osnivanja društva. To će nam omogućiti dublje razumijevanje pravnih aspekata koji oblikuju funkcioniranje dioničkog društava. Nakon toga, usredotočit ćemo se na dionice kao ključni instrument vlasništva i ulaganja u dioničkim društvima. Analizirati ćemo dijelove isprave o dionici i različite rodove dionica. </w:t>
      </w:r>
    </w:p>
    <w:p w14:paraId="2FED2EA2" w14:textId="77777777" w:rsidR="00970D4D" w:rsidRDefault="00970D4D">
      <w:pPr>
        <w:pStyle w:val="Odlomakpopisa"/>
        <w:spacing w:line="360" w:lineRule="auto"/>
        <w:ind w:left="0"/>
        <w:jc w:val="both"/>
        <w:rPr>
          <w:rFonts w:ascii="Times New Roman" w:eastAsia="Times New Roman" w:hAnsi="Times New Roman" w:cs="Times New Roman"/>
          <w:sz w:val="24"/>
          <w:szCs w:val="24"/>
          <w:lang w:val="hr-HR"/>
        </w:rPr>
      </w:pPr>
    </w:p>
    <w:p w14:paraId="2FED2EA3" w14:textId="77777777" w:rsidR="00970D4D" w:rsidRDefault="00000000">
      <w:pPr>
        <w:pStyle w:val="Odlomakpopisa"/>
        <w:spacing w:line="360" w:lineRule="auto"/>
        <w:ind w:left="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Nakon toga predstavit ćemo osnovne podatke o INA-i, uključujući njezinu djelatnost, osnivanje te vlasničku strukturu. U središnjem dijelu rada analizirati ćemo poslovni model INA-e, fokusirajući se na proizvodnju nafte i plina te rafinerijske operacije. Nadalje istražit ćemo društveno odgovorno poslovanje INA-e, kroz inicijative za zaštitu okoliša te društvene aktivnosti koje provodi. Posebno ćemo istaknuti njezin utjecaj na nacionalno gospodarstvo, analizirajući ekonomske doprinose, aspekte zapošljavanja te suradnju s lokalnom zajednicom.</w:t>
      </w:r>
    </w:p>
    <w:p w14:paraId="2FED2EA4" w14:textId="77777777" w:rsidR="00970D4D" w:rsidRDefault="00970D4D">
      <w:pPr>
        <w:pStyle w:val="Odlomakpopisa"/>
        <w:spacing w:line="360" w:lineRule="auto"/>
        <w:ind w:left="0"/>
        <w:jc w:val="both"/>
        <w:rPr>
          <w:rFonts w:ascii="Times New Roman" w:eastAsia="Times New Roman" w:hAnsi="Times New Roman" w:cs="Times New Roman"/>
          <w:sz w:val="24"/>
          <w:szCs w:val="24"/>
          <w:lang w:val="hr-HR"/>
        </w:rPr>
      </w:pPr>
    </w:p>
    <w:p w14:paraId="2FED2EA5" w14:textId="77777777" w:rsidR="00970D4D" w:rsidRDefault="00000000">
      <w:pPr>
        <w:pStyle w:val="Odlomakpopisa"/>
        <w:spacing w:line="360" w:lineRule="auto"/>
        <w:ind w:left="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I konačno, u zaključku će biti izložena sinteza svih važnih spoznaja do kojih se došlo u glavnome dijelu rada. </w:t>
      </w:r>
    </w:p>
    <w:p w14:paraId="2FED2EA6" w14:textId="77777777" w:rsidR="00970D4D" w:rsidRDefault="00970D4D">
      <w:pPr>
        <w:pStyle w:val="Odlomakpopisa"/>
        <w:spacing w:line="360" w:lineRule="auto"/>
        <w:ind w:left="0"/>
        <w:jc w:val="both"/>
        <w:rPr>
          <w:rFonts w:ascii="Times New Roman" w:eastAsia="Times New Roman" w:hAnsi="Times New Roman" w:cs="Times New Roman"/>
          <w:sz w:val="24"/>
          <w:szCs w:val="24"/>
          <w:lang w:val="hr-HR"/>
        </w:rPr>
      </w:pPr>
    </w:p>
    <w:p w14:paraId="2FED2EA7" w14:textId="77777777" w:rsidR="00970D4D" w:rsidRDefault="00970D4D">
      <w:pPr>
        <w:pStyle w:val="Odlomakpopisa"/>
        <w:rPr>
          <w:rFonts w:ascii="Times New Roman" w:eastAsia="Times New Roman" w:hAnsi="Times New Roman" w:cs="Times New Roman"/>
          <w:b/>
          <w:bCs/>
          <w:sz w:val="28"/>
          <w:szCs w:val="28"/>
        </w:rPr>
      </w:pPr>
    </w:p>
    <w:p w14:paraId="2FED2EA8" w14:textId="77777777" w:rsidR="00970D4D" w:rsidRDefault="00970D4D">
      <w:pPr>
        <w:pStyle w:val="Odlomakpopisa"/>
        <w:rPr>
          <w:rFonts w:ascii="Times New Roman" w:eastAsia="Times New Roman" w:hAnsi="Times New Roman" w:cs="Times New Roman"/>
          <w:b/>
          <w:bCs/>
          <w:sz w:val="28"/>
          <w:szCs w:val="28"/>
        </w:rPr>
      </w:pPr>
    </w:p>
    <w:p w14:paraId="2FED2EA9" w14:textId="77777777" w:rsidR="00970D4D" w:rsidRDefault="00970D4D">
      <w:pPr>
        <w:pStyle w:val="Odlomakpopisa"/>
        <w:rPr>
          <w:rFonts w:ascii="Times New Roman" w:eastAsia="Times New Roman" w:hAnsi="Times New Roman" w:cs="Times New Roman"/>
          <w:b/>
          <w:bCs/>
          <w:sz w:val="28"/>
          <w:szCs w:val="28"/>
        </w:rPr>
      </w:pPr>
    </w:p>
    <w:p w14:paraId="2FED2EAA" w14:textId="77777777" w:rsidR="00970D4D" w:rsidRDefault="00970D4D">
      <w:pPr>
        <w:pStyle w:val="Odlomakpopisa"/>
        <w:rPr>
          <w:rFonts w:ascii="Times New Roman" w:eastAsia="Times New Roman" w:hAnsi="Times New Roman" w:cs="Times New Roman"/>
          <w:b/>
          <w:bCs/>
          <w:sz w:val="28"/>
          <w:szCs w:val="28"/>
        </w:rPr>
      </w:pPr>
    </w:p>
    <w:p w14:paraId="2FED2EAB" w14:textId="77777777" w:rsidR="00970D4D" w:rsidRDefault="00000000">
      <w:pPr>
        <w:pStyle w:val="Odlomakpopisa"/>
        <w:numPr>
          <w:ilvl w:val="0"/>
          <w:numId w:val="2"/>
        </w:num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OPĆE ODREDNICE DIONIČKOG DRUŠTVA</w:t>
      </w:r>
    </w:p>
    <w:p w14:paraId="2FED2EAC"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Pojam</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dioničkog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društva</w:t>
      </w:r>
      <w:proofErr w:type="spellEnd"/>
    </w:p>
    <w:p w14:paraId="2FED2EAD"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Dioničko društvo je trgovačko društvo u kojemu članovi (dioničari) sudjeluju s ulozima u temeljnome kapitalu podijeljenom na dionice.</w:t>
      </w:r>
      <w:r>
        <w:rPr>
          <w:rStyle w:val="Referencafusnote"/>
          <w:rFonts w:ascii="Times New Roman" w:eastAsia="Times New Roman" w:hAnsi="Times New Roman" w:cs="Times New Roman"/>
          <w:sz w:val="24"/>
          <w:szCs w:val="24"/>
          <w:lang w:val="hr-HR"/>
        </w:rPr>
        <w:footnoteReference w:id="1"/>
      </w:r>
      <w:r>
        <w:rPr>
          <w:rFonts w:ascii="Times New Roman" w:eastAsia="Times New Roman" w:hAnsi="Times New Roman" w:cs="Times New Roman"/>
          <w:sz w:val="24"/>
          <w:szCs w:val="24"/>
          <w:lang w:val="hr-HR"/>
        </w:rPr>
        <w:t xml:space="preserve"> Dioničko društvo dobiva pravni status kroz registraciju u sudskom registru čime postaje pravi subjekt s pravom da stječe imovinu, sklapa ugovore i preuzima obveze, dok ga gubi ukoliko se izbriše iz istog. U skladu s hrvatskim pravnim propisima dioničko društvo može biti osnovano od strane jedne osobe i može imati samo jednog dioničara.</w:t>
      </w:r>
    </w:p>
    <w:p w14:paraId="2FED2EAE"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Osnovne karakteristike dioničkog društva su:</w:t>
      </w:r>
    </w:p>
    <w:p w14:paraId="2FED2EAF" w14:textId="77777777" w:rsidR="00970D4D" w:rsidRDefault="00000000">
      <w:pPr>
        <w:pStyle w:val="Odlomakpopisa"/>
        <w:numPr>
          <w:ilvl w:val="0"/>
          <w:numId w:val="3"/>
        </w:numPr>
        <w:spacing w:after="0"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da je pravna osoba,</w:t>
      </w:r>
    </w:p>
    <w:p w14:paraId="2FED2EB0" w14:textId="77777777" w:rsidR="00970D4D" w:rsidRDefault="00000000">
      <w:pPr>
        <w:pStyle w:val="Odlomakpopisa"/>
        <w:numPr>
          <w:ilvl w:val="0"/>
          <w:numId w:val="3"/>
        </w:numPr>
        <w:spacing w:after="0"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da je trgovačko društvo,</w:t>
      </w:r>
    </w:p>
    <w:p w14:paraId="2FED2EB1" w14:textId="77777777" w:rsidR="00970D4D" w:rsidRDefault="00000000">
      <w:pPr>
        <w:pStyle w:val="Odlomakpopisa"/>
        <w:numPr>
          <w:ilvl w:val="0"/>
          <w:numId w:val="3"/>
        </w:numPr>
        <w:spacing w:after="0"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da ima temeljni kapital i</w:t>
      </w:r>
    </w:p>
    <w:p w14:paraId="2FED2EB2" w14:textId="77777777" w:rsidR="00970D4D" w:rsidRDefault="00000000">
      <w:pPr>
        <w:pStyle w:val="Odlomakpopisa"/>
        <w:numPr>
          <w:ilvl w:val="0"/>
          <w:numId w:val="3"/>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da mu je temeljni kapital podijeljen na dionice.</w:t>
      </w:r>
    </w:p>
    <w:p w14:paraId="2FED2EB3"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Temeljni kapital osnovni je financijski izvor koji dioničko društvo posjeduje. Može se sastojati od novca, stvari i prava koja dioničari unose u društvo u zamjenu za dionice. Ovaj kapital predstavlja početni ulog dioničara i služi kao temelj za njegovo poslovanje. Iznos temeljnog kapitala određuje se pri osnivanju društva te je naveden u osnivačkom dokumentu koji se zove statut. Određuje se u skladu sa zakonskim propisima. Od 1. siječnja 2023. godine, kada je Republika Hrvatska uvela euro kao službenu valutu, najniži iznos temeljnog kapitala iznosi 25.000,00 eura.</w:t>
      </w:r>
    </w:p>
    <w:p w14:paraId="2FED2EB4"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Temeljni kapital ima nekoliko ključnih funkcija. On pruža financijsku osnovu za pokretanje i razvoj poslovanja, omogućuje društvu da investira, razvija nove proizvode ili usluge i slično. Osim toga, on služi kao jamstvo za vjerovnike, pružajući im sigurnost da će imati sredstva za namirenje potraživanja u slučaju prezaduženosti.</w:t>
      </w:r>
    </w:p>
    <w:p w14:paraId="2FED2EB5"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Temeljni se kapital tijekom poslovanja mijenja, tj. može se povećati, ali i smanjiti. Povećanje kapitala može biti potrebno kako bi se financirali novi projekti ili poduzele druge aktivnosti vezane </w:t>
      </w:r>
      <w:r>
        <w:rPr>
          <w:rFonts w:ascii="Times New Roman" w:eastAsia="Times New Roman" w:hAnsi="Times New Roman" w:cs="Times New Roman"/>
          <w:sz w:val="24"/>
          <w:szCs w:val="24"/>
          <w:lang w:val="hr-HR"/>
        </w:rPr>
        <w:lastRenderedPageBreak/>
        <w:t>uz društvo, s druge strane smanjenje kapitala može biti posljedica gubitka ili reorganizacije društva.</w:t>
      </w:r>
    </w:p>
    <w:p w14:paraId="2FED2EB6"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Kapital se može povećati:</w:t>
      </w:r>
    </w:p>
    <w:p w14:paraId="2FED2EB7"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kapitalnim dobitkom koji se postiže prodajom vlastitih dionica po tržišnoj cijeni koja je veća od njihove nominalne vrijednosti i time se stvaraju tzv. kapitalne rezerve, </w:t>
      </w:r>
    </w:p>
    <w:p w14:paraId="2FED2EB8"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dokapitalizacijom koju provode postojeći dioničari ili pristupom novih članova koji unose kapital,</w:t>
      </w:r>
    </w:p>
    <w:p w14:paraId="2FED2EB9"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pozitivnim poslovanjem – stvaranjem dobiti i</w:t>
      </w:r>
    </w:p>
    <w:p w14:paraId="2FED2EBA"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ponovnom procjenom aktive na višu vrijednost (revalorizacijom) i sl..</w:t>
      </w:r>
    </w:p>
    <w:p w14:paraId="2FED2EBB"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Kapital se može smanjiti:</w:t>
      </w:r>
    </w:p>
    <w:p w14:paraId="2FED2EBC"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smanjenjem nominalne vrijednosti dionica, </w:t>
      </w:r>
    </w:p>
    <w:p w14:paraId="2FED2EBD"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spajanjem dionica (dvije u jednu kada se nominalna vrijednost više ne može smanjiti),</w:t>
      </w:r>
    </w:p>
    <w:p w14:paraId="2FED2EBE"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isplatom dividende i</w:t>
      </w:r>
    </w:p>
    <w:p w14:paraId="2FED2EBF" w14:textId="77777777" w:rsidR="00970D4D" w:rsidRDefault="00000000">
      <w:pPr>
        <w:pStyle w:val="Odlomakpopisa"/>
        <w:numPr>
          <w:ilvl w:val="0"/>
          <w:numId w:val="4"/>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negativnim poslovanjem.</w:t>
      </w:r>
    </w:p>
    <w:p w14:paraId="2FED2EC0"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Odluku o smanjenju ili povećanju temeljnog kapitala donosi skupština društva.</w:t>
      </w:r>
      <w:r>
        <w:rPr>
          <w:rStyle w:val="Referencafusnote"/>
          <w:rFonts w:ascii="Times New Roman" w:eastAsia="Times New Roman" w:hAnsi="Times New Roman" w:cs="Times New Roman"/>
          <w:sz w:val="24"/>
          <w:szCs w:val="24"/>
          <w:lang w:val="hr-HR"/>
        </w:rPr>
        <w:footnoteReference w:id="2"/>
      </w:r>
    </w:p>
    <w:p w14:paraId="2FED2EC1" w14:textId="77777777" w:rsidR="00970D4D" w:rsidRDefault="00970D4D">
      <w:pPr>
        <w:spacing w:line="360" w:lineRule="auto"/>
        <w:jc w:val="both"/>
        <w:rPr>
          <w:rFonts w:ascii="Times New Roman" w:eastAsia="Times New Roman" w:hAnsi="Times New Roman" w:cs="Times New Roman"/>
          <w:sz w:val="24"/>
          <w:szCs w:val="24"/>
          <w:lang w:val="hr-HR"/>
        </w:rPr>
      </w:pPr>
    </w:p>
    <w:p w14:paraId="2FED2EC2" w14:textId="77777777" w:rsidR="00970D4D" w:rsidRDefault="00000000">
      <w:pPr>
        <w:numPr>
          <w:ilvl w:val="1"/>
          <w:numId w:val="2"/>
        </w:numPr>
        <w:rPr>
          <w:rFonts w:ascii="Times New Roman" w:eastAsia="Times New Roman" w:hAnsi="Times New Roman" w:cs="Times New Roman"/>
          <w:b/>
          <w:bCs/>
          <w:sz w:val="28"/>
          <w:szCs w:val="28"/>
        </w:rPr>
      </w:pPr>
      <w:commentRangeStart w:id="0"/>
      <w:proofErr w:type="spellStart"/>
      <w:r>
        <w:rPr>
          <w:rFonts w:ascii="Times New Roman" w:eastAsia="Times New Roman" w:hAnsi="Times New Roman" w:cs="Times New Roman"/>
          <w:b/>
          <w:bCs/>
          <w:sz w:val="28"/>
          <w:szCs w:val="28"/>
        </w:rPr>
        <w:t>Osnivanje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dioničkog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društva</w:t>
      </w:r>
      <w:proofErr w:type="spellEnd"/>
      <w:r>
        <w:rPr>
          <w:rFonts w:ascii="Times New Roman" w:eastAsia="Times New Roman" w:hAnsi="Times New Roman" w:cs="Times New Roman"/>
          <w:b/>
          <w:bCs/>
          <w:sz w:val="28"/>
          <w:szCs w:val="28"/>
        </w:rPr>
        <w:t xml:space="preserve"> </w:t>
      </w:r>
      <w:commentRangeEnd w:id="0"/>
      <w:r>
        <w:rPr>
          <w:rStyle w:val="Referencakomentara"/>
        </w:rPr>
        <w:commentReference w:id="0"/>
      </w:r>
    </w:p>
    <w:p w14:paraId="2FED2EC3" w14:textId="77777777" w:rsidR="00970D4D" w:rsidRDefault="0000000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Osnivanje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dioničkog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društva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može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provesti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načina</w:t>
      </w:r>
      <w:proofErr w:type="spellEnd"/>
      <w:r>
        <w:rPr>
          <w:rFonts w:ascii="Times New Roman" w:hAnsi="Times New Roman" w:cs="Times New Roman"/>
          <w:sz w:val="24"/>
          <w:szCs w:val="24"/>
        </w:rPr>
        <w:t xml:space="preserve">: </w:t>
      </w:r>
    </w:p>
    <w:p w14:paraId="2FED2EC4" w14:textId="77777777" w:rsidR="00970D4D" w:rsidRDefault="00000000">
      <w:pPr>
        <w:pStyle w:val="Odlomakpopisa"/>
        <w:numPr>
          <w:ilvl w:val="0"/>
          <w:numId w:val="4"/>
        </w:numPr>
        <w:spacing w:line="360" w:lineRule="auto"/>
        <w:jc w:val="both"/>
        <w:rPr>
          <w:rFonts w:ascii="Times New Roman" w:hAnsi="Times New Roman" w:cs="Times New Roman"/>
          <w:sz w:val="24"/>
          <w:szCs w:val="24"/>
          <w:lang w:val="hr-HR"/>
        </w:rPr>
      </w:pPr>
      <w:proofErr w:type="spellStart"/>
      <w:r>
        <w:rPr>
          <w:rFonts w:ascii="Times New Roman" w:hAnsi="Times New Roman" w:cs="Times New Roman"/>
          <w:sz w:val="24"/>
          <w:szCs w:val="24"/>
        </w:rPr>
        <w:t>simultano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
    <w:p w14:paraId="2FED2EC5" w14:textId="77777777" w:rsidR="00970D4D" w:rsidRDefault="00000000">
      <w:pPr>
        <w:pStyle w:val="Odlomakpopisa"/>
        <w:numPr>
          <w:ilvl w:val="0"/>
          <w:numId w:val="4"/>
        </w:numPr>
        <w:spacing w:line="360" w:lineRule="auto"/>
        <w:jc w:val="both"/>
        <w:rPr>
          <w:rFonts w:ascii="Times New Roman" w:hAnsi="Times New Roman" w:cs="Times New Roman"/>
          <w:sz w:val="24"/>
          <w:szCs w:val="24"/>
          <w:lang w:val="hr-HR"/>
        </w:rPr>
      </w:pPr>
      <w:proofErr w:type="spellStart"/>
      <w:r>
        <w:rPr>
          <w:rFonts w:ascii="Times New Roman" w:hAnsi="Times New Roman" w:cs="Times New Roman"/>
          <w:sz w:val="24"/>
          <w:szCs w:val="24"/>
        </w:rPr>
        <w:t>sukcesivn</w:t>
      </w:r>
      <w:proofErr w:type="spellEnd"/>
      <w:r>
        <w:rPr>
          <w:rFonts w:ascii="Times New Roman" w:hAnsi="Times New Roman" w:cs="Times New Roman"/>
          <w:sz w:val="24"/>
          <w:szCs w:val="24"/>
          <w:lang w:val="hr-HR"/>
        </w:rPr>
        <w:t xml:space="preserve">o. </w:t>
      </w:r>
    </w:p>
    <w:p w14:paraId="2FED2EC6" w14:textId="77777777" w:rsidR="00970D4D" w:rsidRDefault="00000000">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Koraci kod </w:t>
      </w:r>
      <w:r>
        <w:rPr>
          <w:rFonts w:ascii="Times New Roman" w:hAnsi="Times New Roman" w:cs="Times New Roman"/>
          <w:b/>
          <w:bCs/>
          <w:sz w:val="24"/>
          <w:szCs w:val="24"/>
          <w:lang w:val="hr-HR"/>
        </w:rPr>
        <w:t>simultanog osnivanja</w:t>
      </w:r>
      <w:r>
        <w:rPr>
          <w:rFonts w:ascii="Times New Roman" w:hAnsi="Times New Roman" w:cs="Times New Roman"/>
          <w:sz w:val="24"/>
          <w:szCs w:val="24"/>
          <w:lang w:val="hr-HR"/>
        </w:rPr>
        <w:t xml:space="preserve"> su:</w:t>
      </w:r>
    </w:p>
    <w:p w14:paraId="2FED2EC7"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Izjava o usvajanju statuta: osnivači se sastaju i usvajaju statut dioničkog društva. Statut je temeljni pravni dokument koji definira organizaciju, djelovanje i prava dioničkog društva;</w:t>
      </w:r>
    </w:p>
    <w:p w14:paraId="2FED2EC8"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Izjava o osnivanju i preuzimanju obveze uplate dionica: ovom izjavom osnivači potvrđuju svoju namjeru da osnuju d.d. i ulože novac, stvari ili prava kako bi prikupili temeljni kapital društva;</w:t>
      </w:r>
    </w:p>
    <w:p w14:paraId="2FED2EC9"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Unos uloga: osnivači uplaćuju svoje uloge u kapitalu. To može uključivati novac ili prijenos određenog prava ili imovine na društvo kako bi se stvorio potreban kapital;</w:t>
      </w:r>
    </w:p>
    <w:p w14:paraId="2FED2ECA"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Preuzimanje dionica: nakon uplate uloga, osnivači dobivaju svoje dionice, kao potvrdu o njihovom vlasništvu nad dijelom kapitala;</w:t>
      </w:r>
    </w:p>
    <w:p w14:paraId="2FED2ECB"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Izjava o imenovanju organa dioničkog društva: osnivači donose izjavu o imenovanju organa dioničkog društva, kao što su skupština, nadzorni odbor i uprava;</w:t>
      </w:r>
    </w:p>
    <w:p w14:paraId="2FED2ECC"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Izvješće o osnivanju i reviziji: nakon prethodnih koraka, izrađuje se izvješće o osnivanju i reviziji, koje detaljno opisuje postupak osnivanja, uloge ulagača, strukturu vlasništva i ostale informacije;</w:t>
      </w:r>
    </w:p>
    <w:p w14:paraId="2FED2ECD"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Prijava za upis u sudski registar: osnivači podnose prijavu za upis dioničkog društva u sudski registar nadležnom trgovačkom sudu;</w:t>
      </w:r>
    </w:p>
    <w:p w14:paraId="2FED2ECE" w14:textId="77777777" w:rsidR="00970D4D" w:rsidRDefault="00000000">
      <w:pPr>
        <w:numPr>
          <w:ilvl w:val="0"/>
          <w:numId w:val="5"/>
        </w:num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Provedba upisa i javna objava: nakon što sudski registar pregleda i odobri prijavu, dioničko društvo se upisuje u sudski registar. Ta informacija se objavljuje putem medija kako bi se obavijestila javnost o osnivanju društva.</w:t>
      </w:r>
    </w:p>
    <w:p w14:paraId="2FED2ECF" w14:textId="77777777" w:rsidR="00970D4D" w:rsidRDefault="00970D4D">
      <w:pPr>
        <w:spacing w:line="360" w:lineRule="auto"/>
        <w:jc w:val="both"/>
        <w:rPr>
          <w:rFonts w:ascii="Times New Roman" w:hAnsi="Times New Roman" w:cs="Times New Roman"/>
          <w:sz w:val="24"/>
          <w:szCs w:val="24"/>
          <w:lang w:val="hr-HR"/>
        </w:rPr>
      </w:pPr>
    </w:p>
    <w:p w14:paraId="2FED2ED0" w14:textId="77777777" w:rsidR="00970D4D" w:rsidRDefault="00000000">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Koraci kod </w:t>
      </w:r>
      <w:r>
        <w:rPr>
          <w:rFonts w:ascii="Times New Roman" w:hAnsi="Times New Roman" w:cs="Times New Roman"/>
          <w:b/>
          <w:bCs/>
          <w:sz w:val="24"/>
          <w:szCs w:val="24"/>
          <w:lang w:val="hr-HR"/>
        </w:rPr>
        <w:t>sukcesivnog osnivanja</w:t>
      </w:r>
      <w:r>
        <w:rPr>
          <w:rFonts w:ascii="Times New Roman" w:hAnsi="Times New Roman" w:cs="Times New Roman"/>
          <w:sz w:val="24"/>
          <w:szCs w:val="24"/>
          <w:lang w:val="hr-HR"/>
        </w:rPr>
        <w:t xml:space="preserve"> su:</w:t>
      </w:r>
    </w:p>
    <w:p w14:paraId="2FED2ED1"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Izjava o usvajanju statuta: osnivači se sastaju i usvajaju statut dioničkog društva. Statut je temeljni pravni dokument koji definira organizaciju, djelovanje i prava dioničkog društva;</w:t>
      </w:r>
    </w:p>
    <w:p w14:paraId="2FED2ED2"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Izjava o osnivanju i preuzimanju obveze uplate dionica: ovom izjavom osnivači potvrđuju svoju namjeru da osnuju d.d. i ulože novac, stvari ili prava kako bi stvorili temeljni kapital društva;</w:t>
      </w:r>
    </w:p>
    <w:p w14:paraId="2FED2ED3"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Unos dijela uloga: osnivači unose dio svojih uloga u dioničko društvo, čime stvaraju temeljni kapital;</w:t>
      </w:r>
    </w:p>
    <w:p w14:paraId="2FED2ED4"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Preuzimanje dijela dionica: nakon unosa uloga, dioničari dobivaju dionice d.d.-a;</w:t>
      </w:r>
    </w:p>
    <w:p w14:paraId="2FED2ED5"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Javni poziv za upis dionica: društvo izdaje javni poziv za upis dionica kako bi privuklo dodatne ulagače. Ovaj dokument poznat i kao prospekt sadrži informacije o dioničkom društvu, njegovim aktivnostima, financijskim podacima i uvjetima za upis dionica;</w:t>
      </w:r>
    </w:p>
    <w:p w14:paraId="2FED2ED6"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Upis, uplata i raspodjela dionica: nakon prikupljanja uplata od ulagača, dionice se raspoređuju među ulagačima prema njihovim uplatama;</w:t>
      </w:r>
    </w:p>
    <w:p w14:paraId="2FED2ED7"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Izvješće o osnivanju i revizija osnivanja: izrađuje se izvješće o osnivanju i reviziji, koje detaljno opisuje postupak osnivanja, uloge ulagača, strukturu vlasništva i ostale informacije;</w:t>
      </w:r>
    </w:p>
    <w:p w14:paraId="2FED2ED8"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Osnivačka skupština i izbor organa društva: održava se osnivačka skupština na kojoj se imenuju organi društva. Ako se osnivačka skupština ne održi u određenom roku, osnivanje nije uspjelo i u daljnjem roku od 15 dana mora se pozvati upisnike da preuzmu unesene uloge;</w:t>
      </w:r>
    </w:p>
    <w:p w14:paraId="2FED2ED9"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Prijava za upis u sudski registar: osnivači podnose prijavu za upis dioničkog društva u sudski registar nadležnom trgovačkom sudu;</w:t>
      </w:r>
    </w:p>
    <w:p w14:paraId="2FED2EDA" w14:textId="77777777" w:rsidR="00970D4D" w:rsidRDefault="00000000">
      <w:pPr>
        <w:numPr>
          <w:ilvl w:val="0"/>
          <w:numId w:val="6"/>
        </w:numPr>
        <w:tabs>
          <w:tab w:val="left" w:pos="420"/>
        </w:tabs>
        <w:spacing w:line="360" w:lineRule="auto"/>
        <w:ind w:left="360"/>
        <w:jc w:val="both"/>
        <w:rPr>
          <w:rFonts w:ascii="Times New Roman" w:hAnsi="Times New Roman" w:cs="Times New Roman"/>
          <w:sz w:val="24"/>
          <w:szCs w:val="24"/>
          <w:lang w:val="hr-HR"/>
        </w:rPr>
      </w:pPr>
      <w:r>
        <w:rPr>
          <w:rFonts w:ascii="Times New Roman" w:hAnsi="Times New Roman" w:cs="Times New Roman"/>
          <w:sz w:val="24"/>
          <w:szCs w:val="24"/>
          <w:lang w:val="hr-HR"/>
        </w:rPr>
        <w:t>Provedba upisa i javna objava: nakon što sudski registar pregleda i odobri prijavu, dioničko društvo se upisuje u sudski registar. Ta informacija se objavljuje putem medija kako bi se obavijestila javnost o osnivanju društva.</w:t>
      </w:r>
    </w:p>
    <w:p w14:paraId="2FED2EDB" w14:textId="213E8ABC" w:rsidR="00970D4D" w:rsidRDefault="00000000">
      <w:pPr>
        <w:tabs>
          <w:tab w:val="left" w:pos="420"/>
        </w:tabs>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Glavna razlika između sukcesivnog i simul</w:t>
      </w:r>
      <w:r w:rsidR="005D4D1B">
        <w:rPr>
          <w:rFonts w:ascii="Times New Roman" w:hAnsi="Times New Roman" w:cs="Times New Roman"/>
          <w:sz w:val="24"/>
          <w:szCs w:val="24"/>
          <w:lang w:val="hr-HR"/>
        </w:rPr>
        <w:t>t</w:t>
      </w:r>
      <w:r>
        <w:rPr>
          <w:rFonts w:ascii="Times New Roman" w:hAnsi="Times New Roman" w:cs="Times New Roman"/>
          <w:sz w:val="24"/>
          <w:szCs w:val="24"/>
          <w:lang w:val="hr-HR"/>
        </w:rPr>
        <w:t xml:space="preserve">anog osnivanja dioničkog društva leži u načinu na koji dioničari preuzimaju svoje dionice. </w:t>
      </w:r>
    </w:p>
    <w:p w14:paraId="2FED2EDC" w14:textId="77777777" w:rsidR="00970D4D" w:rsidRDefault="00000000">
      <w:pPr>
        <w:numPr>
          <w:ilvl w:val="0"/>
          <w:numId w:val="7"/>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Sukcesivno osnivanje: dioničari usvajaju statut društva, ali u početnoj fazi ne preuzimaju sve dionice. Samo dio dionica je dostupan za preuzimanje, preostali dio dionica ponuđen je javnim pozivnom (prospektom) za upis dionica, što omogućuje drugim zainteresiranim stranama da se pridruže kao dioničari.</w:t>
      </w:r>
    </w:p>
    <w:p w14:paraId="2FED2EDD" w14:textId="77777777" w:rsidR="00970D4D" w:rsidRDefault="00000000">
      <w:pPr>
        <w:numPr>
          <w:ilvl w:val="0"/>
          <w:numId w:val="7"/>
        </w:numPr>
        <w:spacing w:line="360" w:lineRule="auto"/>
        <w:jc w:val="both"/>
        <w:rPr>
          <w:rFonts w:ascii="Times New Roman" w:hAnsi="Times New Roman" w:cs="Times New Roman"/>
          <w:sz w:val="24"/>
          <w:szCs w:val="24"/>
          <w:lang w:val="hr-HR"/>
        </w:rPr>
      </w:pPr>
      <w:proofErr w:type="spellStart"/>
      <w:r>
        <w:rPr>
          <w:rFonts w:ascii="Times New Roman" w:hAnsi="Times New Roman" w:cs="Times New Roman"/>
          <w:sz w:val="24"/>
          <w:szCs w:val="24"/>
          <w:lang w:val="hr-HR"/>
        </w:rPr>
        <w:t>Simulativno</w:t>
      </w:r>
      <w:proofErr w:type="spellEnd"/>
      <w:r>
        <w:rPr>
          <w:rFonts w:ascii="Times New Roman" w:hAnsi="Times New Roman" w:cs="Times New Roman"/>
          <w:sz w:val="24"/>
          <w:szCs w:val="24"/>
          <w:lang w:val="hr-HR"/>
        </w:rPr>
        <w:t xml:space="preserve"> osnivanje: svi dioničari istovremeno preuzimaju sve dostupne dionice odmah pri osnivanju društva. To znači da se svi dioničari odmah angažiraju i preuzimaju sve dionice koje su na raspolaganju, bez obzira na to koliko ih ima.</w:t>
      </w:r>
    </w:p>
    <w:p w14:paraId="2FED2EDE" w14:textId="77777777" w:rsidR="00970D4D" w:rsidRDefault="00970D4D">
      <w:pPr>
        <w:spacing w:line="360" w:lineRule="auto"/>
        <w:jc w:val="both"/>
        <w:rPr>
          <w:rFonts w:ascii="Times New Roman" w:hAnsi="Times New Roman" w:cs="Times New Roman"/>
          <w:sz w:val="24"/>
          <w:szCs w:val="24"/>
          <w:lang w:val="hr-HR"/>
        </w:rPr>
      </w:pPr>
    </w:p>
    <w:p w14:paraId="2FED2EDF" w14:textId="77777777" w:rsidR="00970D4D" w:rsidRDefault="00970D4D">
      <w:pPr>
        <w:spacing w:line="360" w:lineRule="auto"/>
        <w:jc w:val="both"/>
        <w:rPr>
          <w:rFonts w:ascii="Times New Roman" w:hAnsi="Times New Roman" w:cs="Times New Roman"/>
          <w:sz w:val="24"/>
          <w:szCs w:val="24"/>
          <w:lang w:val="hr-HR"/>
        </w:rPr>
      </w:pPr>
    </w:p>
    <w:p w14:paraId="2FED2EE0" w14:textId="77777777" w:rsidR="00970D4D" w:rsidRDefault="00970D4D">
      <w:pPr>
        <w:spacing w:line="360" w:lineRule="auto"/>
        <w:jc w:val="both"/>
        <w:rPr>
          <w:rFonts w:ascii="Times New Roman" w:hAnsi="Times New Roman" w:cs="Times New Roman"/>
          <w:sz w:val="24"/>
          <w:szCs w:val="24"/>
          <w:lang w:val="hr-HR"/>
        </w:rPr>
      </w:pPr>
    </w:p>
    <w:p w14:paraId="2FED2EE1" w14:textId="77777777" w:rsidR="00970D4D" w:rsidRDefault="00000000">
      <w:pPr>
        <w:pStyle w:val="Odlomakpopisa"/>
        <w:numPr>
          <w:ilvl w:val="0"/>
          <w:numId w:val="2"/>
        </w:num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DIONICA </w:t>
      </w:r>
    </w:p>
    <w:p w14:paraId="2FED2EE2"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Pojam</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dijelovi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isprave</w:t>
      </w:r>
      <w:proofErr w:type="spellEnd"/>
      <w:r>
        <w:rPr>
          <w:rFonts w:ascii="Times New Roman" w:eastAsia="Times New Roman" w:hAnsi="Times New Roman" w:cs="Times New Roman"/>
          <w:b/>
          <w:bCs/>
          <w:sz w:val="28"/>
          <w:szCs w:val="28"/>
        </w:rPr>
        <w:t xml:space="preserve"> o </w:t>
      </w:r>
      <w:proofErr w:type="spellStart"/>
      <w:r>
        <w:rPr>
          <w:rFonts w:ascii="Times New Roman" w:eastAsia="Times New Roman" w:hAnsi="Times New Roman" w:cs="Times New Roman"/>
          <w:b/>
          <w:bCs/>
          <w:sz w:val="28"/>
          <w:szCs w:val="28"/>
        </w:rPr>
        <w:t>dionci</w:t>
      </w:r>
      <w:proofErr w:type="spellEnd"/>
    </w:p>
    <w:p w14:paraId="2FED2EE3" w14:textId="77777777" w:rsidR="00970D4D" w:rsidRDefault="00000000">
      <w:pPr>
        <w:spacing w:line="360" w:lineRule="auto"/>
        <w:jc w:val="both"/>
        <w:rPr>
          <w:rFonts w:ascii="Times New Roman" w:eastAsia="Segoe UI" w:hAnsi="Times New Roman" w:cs="Times New Roman"/>
          <w:sz w:val="24"/>
          <w:szCs w:val="24"/>
          <w:lang w:val="hr-HR"/>
        </w:rPr>
      </w:pPr>
      <w:r>
        <w:rPr>
          <w:rFonts w:ascii="Times New Roman" w:eastAsia="Times New Roman" w:hAnsi="Times New Roman" w:cs="Times New Roman"/>
          <w:sz w:val="24"/>
          <w:szCs w:val="24"/>
          <w:lang w:val="hr-HR"/>
        </w:rPr>
        <w:t xml:space="preserve">Dionica je vlasnički vrijednosni papir koji izdaje dioničko društvo i dio je temeljnog kapitala dioničkog društva. </w:t>
      </w:r>
      <w:proofErr w:type="spellStart"/>
      <w:r>
        <w:rPr>
          <w:rFonts w:ascii="Times New Roman" w:eastAsia="Segoe UI" w:hAnsi="Times New Roman" w:cs="Times New Roman"/>
          <w:sz w:val="24"/>
          <w:szCs w:val="24"/>
        </w:rPr>
        <w:t>Posjedovanjem</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dionice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pojedinac</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postaje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sudionik</w:t>
      </w:r>
      <w:proofErr w:type="spellEnd"/>
      <w:r>
        <w:rPr>
          <w:rFonts w:ascii="Times New Roman" w:eastAsia="Segoe UI" w:hAnsi="Times New Roman" w:cs="Times New Roman"/>
          <w:sz w:val="24"/>
          <w:szCs w:val="24"/>
        </w:rPr>
        <w:t xml:space="preserve"> u </w:t>
      </w:r>
      <w:proofErr w:type="spellStart"/>
      <w:r>
        <w:rPr>
          <w:rFonts w:ascii="Times New Roman" w:eastAsia="Segoe UI" w:hAnsi="Times New Roman" w:cs="Times New Roman"/>
          <w:sz w:val="24"/>
          <w:szCs w:val="24"/>
        </w:rPr>
        <w:t>dioničkom</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društvu</w:t>
      </w:r>
      <w:proofErr w:type="spellEnd"/>
      <w:r>
        <w:rPr>
          <w:rFonts w:ascii="Times New Roman" w:eastAsia="Segoe UI" w:hAnsi="Times New Roman" w:cs="Times New Roman"/>
          <w:sz w:val="24"/>
          <w:szCs w:val="24"/>
        </w:rPr>
        <w:t xml:space="preserve"> s </w:t>
      </w:r>
      <w:proofErr w:type="spellStart"/>
      <w:r>
        <w:rPr>
          <w:rFonts w:ascii="Times New Roman" w:eastAsia="Segoe UI" w:hAnsi="Times New Roman" w:cs="Times New Roman"/>
          <w:sz w:val="24"/>
          <w:szCs w:val="24"/>
        </w:rPr>
        <w:t>pravima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obvezam</w:t>
      </w:r>
      <w:proofErr w:type="spellEnd"/>
      <w:r>
        <w:rPr>
          <w:rFonts w:ascii="Times New Roman" w:eastAsia="Segoe UI" w:hAnsi="Times New Roman" w:cs="Times New Roman"/>
          <w:sz w:val="24"/>
          <w:szCs w:val="24"/>
          <w:lang w:val="hr-HR"/>
        </w:rPr>
        <w:t>a.</w:t>
      </w:r>
    </w:p>
    <w:p w14:paraId="2FED2EE4" w14:textId="77777777" w:rsidR="00970D4D" w:rsidRDefault="00000000">
      <w:p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Neke odrednice dionica su:</w:t>
      </w:r>
    </w:p>
    <w:p w14:paraId="2FED2EE5" w14:textId="77777777" w:rsidR="00970D4D" w:rsidRDefault="00000000">
      <w:pPr>
        <w:numPr>
          <w:ilvl w:val="0"/>
          <w:numId w:val="8"/>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Vlasnički je vrijednosni papir. Dionica je instrument koji služi kao dokaz o vlasništvu nad određenim dijelom dioničkog društva. Ona označava vlasnički udio u dioničkom društvu;</w:t>
      </w:r>
    </w:p>
    <w:p w14:paraId="2FED2EE6" w14:textId="77777777" w:rsidR="00970D4D" w:rsidRDefault="00000000">
      <w:pPr>
        <w:numPr>
          <w:ilvl w:val="0"/>
          <w:numId w:val="8"/>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 xml:space="preserve">Dio je temeljnog kapitala. </w:t>
      </w:r>
      <w:r>
        <w:rPr>
          <w:rFonts w:ascii="Times New Roman" w:eastAsia="Segoe UI" w:hAnsi="Times New Roman" w:cs="Times New Roman"/>
          <w:sz w:val="24"/>
          <w:szCs w:val="24"/>
        </w:rPr>
        <w:t xml:space="preserve">To </w:t>
      </w:r>
      <w:proofErr w:type="spellStart"/>
      <w:r>
        <w:rPr>
          <w:rFonts w:ascii="Times New Roman" w:eastAsia="Segoe UI" w:hAnsi="Times New Roman" w:cs="Times New Roman"/>
          <w:sz w:val="24"/>
          <w:szCs w:val="24"/>
        </w:rPr>
        <w:t>znači</w:t>
      </w:r>
      <w:proofErr w:type="spellEnd"/>
      <w:r>
        <w:rPr>
          <w:rFonts w:ascii="Times New Roman" w:eastAsia="Segoe UI" w:hAnsi="Times New Roman" w:cs="Times New Roman"/>
          <w:sz w:val="24"/>
          <w:szCs w:val="24"/>
        </w:rPr>
        <w:t xml:space="preserve"> da </w:t>
      </w:r>
      <w:proofErr w:type="spellStart"/>
      <w:r>
        <w:rPr>
          <w:rFonts w:ascii="Times New Roman" w:eastAsia="Segoe UI" w:hAnsi="Times New Roman" w:cs="Times New Roman"/>
          <w:sz w:val="24"/>
          <w:szCs w:val="24"/>
        </w:rPr>
        <w:t>ona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predstavlja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udio</w:t>
      </w:r>
      <w:proofErr w:type="spellEnd"/>
      <w:r>
        <w:rPr>
          <w:rFonts w:ascii="Times New Roman" w:eastAsia="Segoe UI" w:hAnsi="Times New Roman" w:cs="Times New Roman"/>
          <w:sz w:val="24"/>
          <w:szCs w:val="24"/>
        </w:rPr>
        <w:t xml:space="preserve"> u </w:t>
      </w:r>
      <w:proofErr w:type="spellStart"/>
      <w:r>
        <w:rPr>
          <w:rFonts w:ascii="Times New Roman" w:eastAsia="Segoe UI" w:hAnsi="Times New Roman" w:cs="Times New Roman"/>
          <w:sz w:val="24"/>
          <w:szCs w:val="24"/>
        </w:rPr>
        <w:t>ukupnoj</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vrijednosti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društva</w:t>
      </w:r>
      <w:proofErr w:type="spellEnd"/>
      <w:r>
        <w:rPr>
          <w:rFonts w:ascii="Times New Roman" w:eastAsia="Segoe UI" w:hAnsi="Times New Roman" w:cs="Times New Roman"/>
          <w:sz w:val="24"/>
          <w:szCs w:val="24"/>
        </w:rPr>
        <w:t>.</w:t>
      </w:r>
      <w:r>
        <w:rPr>
          <w:rFonts w:ascii="Times New Roman" w:eastAsia="Segoe UI" w:hAnsi="Times New Roman" w:cs="Times New Roman"/>
          <w:sz w:val="24"/>
          <w:szCs w:val="24"/>
          <w:lang w:val="hr-HR"/>
        </w:rPr>
        <w:t xml:space="preserve"> Dionica je dokaz o udjelu, a ne o vrijednosti zato što je udio stalan dok je vrijednost promjenjiva i ovisi o tržištu;</w:t>
      </w:r>
    </w:p>
    <w:p w14:paraId="2FED2EE7" w14:textId="77777777" w:rsidR="00970D4D" w:rsidRDefault="00000000">
      <w:pPr>
        <w:numPr>
          <w:ilvl w:val="0"/>
          <w:numId w:val="8"/>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Skup je prava i obveza. Vlasnici dionica imaju određena prava koja proizlaze iz njihovog vlasništva nad dionicom. Ta prava mogu varirati ovisno o vrsti dionice i zakonodavstvu zemlje u kojoj se dionice izdaju. Dijele se na imovinska i članska prava. Imovinska prava odnose se na prava koja vlasnici dionica imaju u pogledu imovine i financijskih aspekata, a članska prava odnose se na prava koja vlasnici dionica imaju kao članovi dioničkog društva.</w:t>
      </w:r>
    </w:p>
    <w:p w14:paraId="2FED2EE8" w14:textId="77777777" w:rsidR="00970D4D" w:rsidRDefault="00000000">
      <w:p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 xml:space="preserve">Imovinska prava su: </w:t>
      </w:r>
    </w:p>
    <w:p w14:paraId="2FED2EE9" w14:textId="77777777" w:rsidR="00970D4D" w:rsidRDefault="00000000">
      <w:pPr>
        <w:numPr>
          <w:ilvl w:val="0"/>
          <w:numId w:val="9"/>
        </w:numPr>
        <w:spacing w:line="24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pravo na udio u dobiti odnosno pravo na dividendu,</w:t>
      </w:r>
    </w:p>
    <w:p w14:paraId="2FED2EEA" w14:textId="77777777" w:rsidR="00970D4D" w:rsidRDefault="00000000">
      <w:pPr>
        <w:numPr>
          <w:ilvl w:val="0"/>
          <w:numId w:val="9"/>
        </w:numPr>
        <w:spacing w:line="24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pravo na proporcionalni udio u imovini dioničkog društva pri likvidaciji ili stečaju i</w:t>
      </w:r>
    </w:p>
    <w:p w14:paraId="2FED2EEB" w14:textId="77777777" w:rsidR="00970D4D" w:rsidRDefault="00000000">
      <w:pPr>
        <w:numPr>
          <w:ilvl w:val="0"/>
          <w:numId w:val="9"/>
        </w:numPr>
        <w:spacing w:line="24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pravo na nove dionice, ako se izdaju.</w:t>
      </w:r>
    </w:p>
    <w:p w14:paraId="2FED2EEC" w14:textId="77777777" w:rsidR="00970D4D" w:rsidRDefault="00000000">
      <w:p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Članska prava su:</w:t>
      </w:r>
    </w:p>
    <w:p w14:paraId="2FED2EED" w14:textId="77777777" w:rsidR="00970D4D" w:rsidRDefault="00000000">
      <w:pPr>
        <w:numPr>
          <w:ilvl w:val="0"/>
          <w:numId w:val="9"/>
        </w:numPr>
        <w:spacing w:line="24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pravo glasa,</w:t>
      </w:r>
    </w:p>
    <w:p w14:paraId="2FED2EEE" w14:textId="77777777" w:rsidR="00970D4D" w:rsidRDefault="00000000">
      <w:pPr>
        <w:numPr>
          <w:ilvl w:val="0"/>
          <w:numId w:val="9"/>
        </w:numPr>
        <w:spacing w:line="24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pravo na obaviještenost i</w:t>
      </w:r>
    </w:p>
    <w:p w14:paraId="2FED2EEF" w14:textId="77777777" w:rsidR="00970D4D" w:rsidRDefault="00000000">
      <w:pPr>
        <w:numPr>
          <w:ilvl w:val="0"/>
          <w:numId w:val="9"/>
        </w:numPr>
        <w:spacing w:line="24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pravo birati i biti biran u tijelima društva.</w:t>
      </w:r>
      <w:r>
        <w:rPr>
          <w:rStyle w:val="Referencafusnote"/>
          <w:rFonts w:ascii="Times New Roman" w:eastAsia="Segoe UI" w:hAnsi="Times New Roman" w:cs="Times New Roman"/>
          <w:sz w:val="24"/>
          <w:szCs w:val="24"/>
          <w:lang w:val="hr-HR"/>
        </w:rPr>
        <w:footnoteReference w:id="3"/>
      </w:r>
    </w:p>
    <w:p w14:paraId="2FED2EF0" w14:textId="77777777" w:rsidR="00970D4D" w:rsidRDefault="00000000">
      <w:pPr>
        <w:spacing w:line="360" w:lineRule="auto"/>
        <w:jc w:val="both"/>
        <w:rPr>
          <w:rFonts w:ascii="Times New Roman" w:eastAsia="Segoe UI" w:hAnsi="Times New Roman" w:cs="Times New Roman"/>
          <w:sz w:val="24"/>
          <w:szCs w:val="24"/>
          <w:lang w:val="hr-HR"/>
        </w:rPr>
      </w:pPr>
      <w:proofErr w:type="spellStart"/>
      <w:r>
        <w:rPr>
          <w:rFonts w:ascii="Times New Roman" w:eastAsia="Segoe UI" w:hAnsi="Times New Roman" w:cs="Times New Roman"/>
          <w:sz w:val="24"/>
          <w:szCs w:val="24"/>
        </w:rPr>
        <w:lastRenderedPageBreak/>
        <w:t>Dioničar</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ima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određene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obveze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poput</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poštivanja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statuta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društva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sudjelovanja</w:t>
      </w:r>
      <w:proofErr w:type="spellEnd"/>
      <w:r>
        <w:rPr>
          <w:rFonts w:ascii="Times New Roman" w:eastAsia="Segoe UI" w:hAnsi="Times New Roman" w:cs="Times New Roman"/>
          <w:sz w:val="24"/>
          <w:szCs w:val="24"/>
        </w:rPr>
        <w:t xml:space="preserve"> u </w:t>
      </w:r>
      <w:proofErr w:type="spellStart"/>
      <w:r>
        <w:rPr>
          <w:rFonts w:ascii="Times New Roman" w:eastAsia="Segoe UI" w:hAnsi="Times New Roman" w:cs="Times New Roman"/>
          <w:sz w:val="24"/>
          <w:szCs w:val="24"/>
        </w:rPr>
        <w:t>odlukama</w:t>
      </w:r>
      <w:proofErr w:type="spellEnd"/>
      <w:r>
        <w:rPr>
          <w:rFonts w:ascii="Times New Roman" w:eastAsia="Segoe UI" w:hAnsi="Times New Roman" w:cs="Times New Roman"/>
          <w:sz w:val="24"/>
          <w:szCs w:val="24"/>
        </w:rPr>
        <w:t>. No</w:t>
      </w:r>
      <w:r>
        <w:rPr>
          <w:rFonts w:ascii="Times New Roman" w:eastAsia="Segoe UI" w:hAnsi="Times New Roman" w:cs="Times New Roman"/>
          <w:sz w:val="24"/>
          <w:szCs w:val="24"/>
          <w:lang w:val="hr-HR"/>
        </w:rPr>
        <w:t>, glava obveza dioničara je dati svoj ulog u kapitalu dioničkog društva.</w:t>
      </w:r>
    </w:p>
    <w:p w14:paraId="2FED2EF1" w14:textId="77777777" w:rsidR="00970D4D" w:rsidRDefault="00000000">
      <w:p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 xml:space="preserve">Dematerijalizacija dionica proces je pretvaranja fizičkih dokumenata koji pokazuju vlasništvo nad dionicama u elektroničke zapise. Tradicionalni papirnati certifikati zamjenjuju se elektroničkim zapisima, obično na računima dioničara u elektroničkom registru. Ovaj proces omogućuje veću efikasnost, brzinu i sigurnost u upravljanju nad dionicama te olakšava trgovinu dionicama na tržištima kapitala. </w:t>
      </w:r>
    </w:p>
    <w:p w14:paraId="2FED2EF2" w14:textId="77777777" w:rsidR="00970D4D" w:rsidRDefault="00000000">
      <w:p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 xml:space="preserve">Dionice koje postoje u materijalnom obliku sastoje se od tri osnovna dijela. Dijelovi dionice su: </w:t>
      </w:r>
    </w:p>
    <w:p w14:paraId="2FED2EF3" w14:textId="77777777" w:rsidR="00970D4D" w:rsidRDefault="00000000">
      <w:pPr>
        <w:pStyle w:val="Odlomakpopisa"/>
        <w:numPr>
          <w:ilvl w:val="0"/>
          <w:numId w:val="10"/>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 xml:space="preserve">plašt, </w:t>
      </w:r>
    </w:p>
    <w:p w14:paraId="2FED2EF4" w14:textId="77777777" w:rsidR="00970D4D" w:rsidRDefault="00000000">
      <w:pPr>
        <w:pStyle w:val="Odlomakpopisa"/>
        <w:numPr>
          <w:ilvl w:val="0"/>
          <w:numId w:val="10"/>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 xml:space="preserve">kuponski arak i </w:t>
      </w:r>
    </w:p>
    <w:p w14:paraId="2FED2EF5" w14:textId="77777777" w:rsidR="00970D4D" w:rsidRDefault="00000000">
      <w:pPr>
        <w:pStyle w:val="Odlomakpopisa"/>
        <w:numPr>
          <w:ilvl w:val="0"/>
          <w:numId w:val="10"/>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talon.</w:t>
      </w:r>
    </w:p>
    <w:p w14:paraId="2FED2EF6" w14:textId="77777777" w:rsidR="00970D4D" w:rsidRDefault="00000000">
      <w:p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 xml:space="preserve">Plašt je osnovni dio dionice i sadrži osnovne informacije o društvu koje izdaje dionice, poput imena društva, roda dionice, nominalne vrijednosti i slično. Kuponski arak sadrži niz kupona, svaki označen svojim brojem, koji se koriste za naplatu dividendi. Kada se dividenda isplaćuje, dioničar otkida odgovarajući kupon i predaje ga banci ili nekoj drugoj financijskoj instituciji radi naplate. Talon je dio dionice koji služi za dobivanje novoga kuponskoga arka kada se iskoriste svi </w:t>
      </w:r>
      <w:proofErr w:type="spellStart"/>
      <w:r>
        <w:rPr>
          <w:rFonts w:ascii="Times New Roman" w:eastAsia="Segoe UI" w:hAnsi="Times New Roman" w:cs="Times New Roman"/>
          <w:sz w:val="24"/>
          <w:szCs w:val="24"/>
          <w:lang w:val="hr-HR"/>
        </w:rPr>
        <w:t>dividendni</w:t>
      </w:r>
      <w:proofErr w:type="spellEnd"/>
      <w:r>
        <w:rPr>
          <w:rFonts w:ascii="Times New Roman" w:eastAsia="Segoe UI" w:hAnsi="Times New Roman" w:cs="Times New Roman"/>
          <w:sz w:val="24"/>
          <w:szCs w:val="24"/>
          <w:lang w:val="hr-HR"/>
        </w:rPr>
        <w:t xml:space="preserve"> kuponi.</w:t>
      </w:r>
    </w:p>
    <w:p w14:paraId="2FED2EF7" w14:textId="77777777" w:rsidR="00970D4D" w:rsidRDefault="00970D4D">
      <w:pPr>
        <w:spacing w:line="360" w:lineRule="auto"/>
        <w:jc w:val="both"/>
        <w:rPr>
          <w:rFonts w:ascii="Times New Roman" w:eastAsia="Segoe UI" w:hAnsi="Times New Roman" w:cs="Times New Roman"/>
          <w:sz w:val="24"/>
          <w:szCs w:val="24"/>
          <w:lang w:val="hr-HR"/>
        </w:rPr>
      </w:pPr>
    </w:p>
    <w:p w14:paraId="2FED2EF8"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Rodovi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dionica</w:t>
      </w:r>
      <w:proofErr w:type="spellEnd"/>
    </w:p>
    <w:p w14:paraId="2FED2EF9" w14:textId="77777777" w:rsidR="00970D4D" w:rsidRDefault="00000000">
      <w:pPr>
        <w:spacing w:line="360" w:lineRule="auto"/>
        <w:jc w:val="both"/>
        <w:rPr>
          <w:rFonts w:ascii="Times New Roman" w:eastAsia="SimSun" w:hAnsi="Times New Roman" w:cs="Times New Roman"/>
          <w:sz w:val="24"/>
          <w:szCs w:val="24"/>
          <w:lang w:val="hr-HR"/>
        </w:rPr>
      </w:pPr>
      <w:r>
        <w:rPr>
          <w:rFonts w:ascii="Times New Roman" w:eastAsia="SimSun" w:hAnsi="Times New Roman" w:cs="Times New Roman"/>
          <w:sz w:val="24"/>
          <w:szCs w:val="24"/>
          <w:lang w:val="hr-HR"/>
        </w:rPr>
        <w:t>Dionice s istim pravima čine jedan rod. Dionice po rodu (sadržaju prava) dijele se na</w:t>
      </w:r>
      <w:r>
        <w:rPr>
          <w:rStyle w:val="Referencafusnote"/>
          <w:rFonts w:ascii="Times New Roman" w:eastAsia="SimSun" w:hAnsi="Times New Roman" w:cs="Times New Roman"/>
          <w:sz w:val="24"/>
          <w:szCs w:val="24"/>
          <w:lang w:val="hr-HR"/>
        </w:rPr>
        <w:footnoteReference w:id="4"/>
      </w:r>
      <w:r>
        <w:rPr>
          <w:rFonts w:ascii="Times New Roman" w:eastAsia="SimSun" w:hAnsi="Times New Roman" w:cs="Times New Roman"/>
          <w:sz w:val="24"/>
          <w:szCs w:val="24"/>
          <w:lang w:val="hr-HR"/>
        </w:rPr>
        <w:t xml:space="preserve">: </w:t>
      </w:r>
    </w:p>
    <w:p w14:paraId="2FED2EFA" w14:textId="77777777" w:rsidR="00970D4D" w:rsidRDefault="00000000">
      <w:pPr>
        <w:pStyle w:val="Odlomakpopisa"/>
        <w:numPr>
          <w:ilvl w:val="0"/>
          <w:numId w:val="10"/>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redovne dionice,</w:t>
      </w:r>
    </w:p>
    <w:p w14:paraId="2FED2EFB" w14:textId="77777777" w:rsidR="00970D4D" w:rsidRDefault="00000000">
      <w:pPr>
        <w:pStyle w:val="Odlomakpopisa"/>
        <w:numPr>
          <w:ilvl w:val="0"/>
          <w:numId w:val="10"/>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povlaštene dionice i</w:t>
      </w:r>
    </w:p>
    <w:p w14:paraId="2FED2EFC" w14:textId="77777777" w:rsidR="00970D4D" w:rsidRDefault="00000000">
      <w:pPr>
        <w:pStyle w:val="Odlomakpopisa"/>
        <w:numPr>
          <w:ilvl w:val="0"/>
          <w:numId w:val="10"/>
        </w:numPr>
        <w:spacing w:line="360" w:lineRule="auto"/>
        <w:jc w:val="both"/>
        <w:rPr>
          <w:rFonts w:ascii="Times New Roman" w:eastAsia="Segoe UI" w:hAnsi="Times New Roman" w:cs="Times New Roman"/>
          <w:sz w:val="24"/>
          <w:szCs w:val="24"/>
          <w:lang w:val="hr-HR"/>
        </w:rPr>
      </w:pPr>
      <w:r>
        <w:rPr>
          <w:rFonts w:ascii="Times New Roman" w:eastAsia="Segoe UI" w:hAnsi="Times New Roman" w:cs="Times New Roman"/>
          <w:sz w:val="24"/>
          <w:szCs w:val="24"/>
          <w:lang w:val="hr-HR"/>
        </w:rPr>
        <w:t>dionice bez prava glasa.</w:t>
      </w:r>
    </w:p>
    <w:p w14:paraId="2FED2EFD" w14:textId="77777777" w:rsidR="00970D4D" w:rsidRDefault="00000000">
      <w:pPr>
        <w:spacing w:line="360" w:lineRule="auto"/>
        <w:jc w:val="both"/>
        <w:rPr>
          <w:rFonts w:ascii="Times New Roman" w:eastAsia="SimSun" w:hAnsi="Times New Roman" w:cs="Times New Roman"/>
          <w:sz w:val="24"/>
          <w:szCs w:val="24"/>
          <w:lang w:val="hr-HR"/>
        </w:rPr>
      </w:pPr>
      <w:r>
        <w:rPr>
          <w:rFonts w:ascii="Times New Roman" w:eastAsia="SimSun" w:hAnsi="Times New Roman" w:cs="Times New Roman"/>
          <w:sz w:val="24"/>
          <w:szCs w:val="24"/>
          <w:lang w:val="hr-HR"/>
        </w:rPr>
        <w:t xml:space="preserve">Redovne dionice su one koje svojim vlasnicima daju određena prava: pravo glasa na glavnoj skupštini, pravo na isplatu dijela dobiti društva (dividendu) i pravo na isplatu dijela ostatka </w:t>
      </w:r>
      <w:r>
        <w:rPr>
          <w:rFonts w:ascii="Times New Roman" w:eastAsia="SimSun" w:hAnsi="Times New Roman" w:cs="Times New Roman"/>
          <w:sz w:val="24"/>
          <w:szCs w:val="24"/>
          <w:lang w:val="hr-HR"/>
        </w:rPr>
        <w:lastRenderedPageBreak/>
        <w:t>likvidacijske odnosno stečajne mase društva.</w:t>
      </w:r>
      <w:r>
        <w:rPr>
          <w:rStyle w:val="Referencafusnote"/>
          <w:rFonts w:ascii="Times New Roman" w:eastAsia="SimSun" w:hAnsi="Times New Roman" w:cs="Times New Roman"/>
          <w:sz w:val="24"/>
          <w:szCs w:val="24"/>
          <w:lang w:val="hr-HR"/>
        </w:rPr>
        <w:footnoteReference w:id="5"/>
      </w:r>
      <w:r>
        <w:rPr>
          <w:rFonts w:ascii="Times New Roman" w:eastAsia="SimSun" w:hAnsi="Times New Roman" w:cs="Times New Roman"/>
          <w:sz w:val="24"/>
          <w:szCs w:val="24"/>
          <w:lang w:val="hr-HR"/>
        </w:rPr>
        <w:t xml:space="preserve"> Međutim, redovne dionice nose i rizik gubitka vrijednosti ako poslovanje društva ne uspije. Dijele se na utemeljivačke dionice i dionice drugih emisija. </w:t>
      </w:r>
    </w:p>
    <w:p w14:paraId="2FED2EFE" w14:textId="77777777" w:rsidR="00970D4D" w:rsidRDefault="00000000">
      <w:pPr>
        <w:spacing w:line="360" w:lineRule="auto"/>
        <w:jc w:val="both"/>
        <w:rPr>
          <w:rFonts w:ascii="Times New Roman" w:eastAsia="SimSun" w:hAnsi="Times New Roman" w:cs="Times New Roman"/>
          <w:sz w:val="24"/>
          <w:szCs w:val="24"/>
          <w:lang w:val="hr-HR"/>
        </w:rPr>
      </w:pPr>
      <w:r>
        <w:rPr>
          <w:rFonts w:ascii="Times New Roman" w:eastAsia="SimSun" w:hAnsi="Times New Roman" w:cs="Times New Roman"/>
          <w:sz w:val="24"/>
          <w:szCs w:val="24"/>
          <w:lang w:val="hr-HR"/>
        </w:rPr>
        <w:t xml:space="preserve">Povlaštene dionice su hibridni dugoročni vrijednosni papiri, one imaju određene prioritete i poznate su kao dionice koje daju neke prednosti u odnosu prema redovnim dionicama. Prava povlaštenih dionica mogu biti imovinska i upravljačka. Imovinska prava su: pravo prednosti pri isplati dividende, pravo na dividendu u utvrđenom novčanom iznosu ili postotku od nominalne vrijednosti, pravo prednosti pri upisu novih dionica, pravo prednosti pri naplati iz likvidacijske mase. Upravljačka prava su: pravo na obaviještenost, pravo sudjelovanja na glavnoj skupštini, pravo probijanja odluka glavne skupštine. Povlaštene dionice dijele se na kumulativne i participativne. </w:t>
      </w:r>
    </w:p>
    <w:p w14:paraId="2FED2EFF" w14:textId="77777777" w:rsidR="00970D4D" w:rsidRDefault="00000000">
      <w:pPr>
        <w:pStyle w:val="Odlomakpopisa"/>
        <w:numPr>
          <w:ilvl w:val="0"/>
          <w:numId w:val="11"/>
        </w:numPr>
        <w:spacing w:line="360" w:lineRule="auto"/>
        <w:jc w:val="both"/>
        <w:rPr>
          <w:rFonts w:ascii="Times New Roman" w:eastAsia="SimSun" w:hAnsi="Times New Roman" w:cs="Times New Roman"/>
          <w:sz w:val="24"/>
          <w:szCs w:val="24"/>
          <w:lang w:val="hr-HR"/>
        </w:rPr>
      </w:pPr>
      <w:r>
        <w:rPr>
          <w:rFonts w:ascii="Times New Roman" w:eastAsia="SimSun" w:hAnsi="Times New Roman" w:cs="Times New Roman"/>
          <w:sz w:val="24"/>
          <w:szCs w:val="24"/>
          <w:lang w:val="hr-HR"/>
        </w:rPr>
        <w:t>Kumulativne povlaštene dionice daju imatelju pravo na isplatu neisplaćenih dividendi prije isplate dividendi imateljima redovitih dionica.</w:t>
      </w:r>
      <w:r>
        <w:rPr>
          <w:rStyle w:val="Referencafusnote"/>
          <w:rFonts w:ascii="Times New Roman" w:eastAsia="SimSun" w:hAnsi="Times New Roman" w:cs="Times New Roman"/>
          <w:sz w:val="24"/>
          <w:szCs w:val="24"/>
          <w:lang w:val="hr-HR"/>
        </w:rPr>
        <w:footnoteReference w:id="6"/>
      </w:r>
      <w:r>
        <w:rPr>
          <w:rFonts w:ascii="Times New Roman" w:eastAsia="SimSun" w:hAnsi="Times New Roman" w:cs="Times New Roman"/>
          <w:sz w:val="24"/>
          <w:szCs w:val="24"/>
          <w:lang w:val="hr-HR"/>
        </w:rPr>
        <w:t xml:space="preserve"> To znači da ako društvo ne isplati dividende za određeno razdoblje, te neisplaćene dividende se akumuliraju i moraju biti isplaćene prije nego što se bilo kakve dividende isplate imateljima redovitih dionica. Ove dionice pružaju veću sigurnost imateljima jer im jamči da će njihove dividende biti isplaćene prije nego što se isplate bilo kakve dividende ostalim dioničarima.</w:t>
      </w:r>
    </w:p>
    <w:p w14:paraId="2FED2F00" w14:textId="77777777" w:rsidR="00970D4D" w:rsidRDefault="00000000">
      <w:pPr>
        <w:pStyle w:val="Odlomakpopisa"/>
        <w:numPr>
          <w:ilvl w:val="0"/>
          <w:numId w:val="11"/>
        </w:numPr>
        <w:spacing w:line="360" w:lineRule="auto"/>
        <w:jc w:val="both"/>
        <w:rPr>
          <w:rFonts w:ascii="Times New Roman" w:eastAsia="SimSun" w:hAnsi="Times New Roman" w:cs="Times New Roman"/>
          <w:sz w:val="24"/>
          <w:szCs w:val="24"/>
          <w:lang w:val="hr-HR"/>
        </w:rPr>
      </w:pPr>
      <w:r>
        <w:rPr>
          <w:rFonts w:ascii="Times New Roman" w:eastAsia="SimSun" w:hAnsi="Times New Roman" w:cs="Times New Roman"/>
          <w:sz w:val="24"/>
          <w:szCs w:val="24"/>
          <w:lang w:val="hr-HR"/>
        </w:rPr>
        <w:t>Participativne povlaštene dionice daju imatelju pravo da uz određenu dividendu koja pripada imateljima redovitih dionica naplate i dodatnu dividendu.</w:t>
      </w:r>
      <w:r>
        <w:footnoteReference w:id="7"/>
      </w:r>
      <w:r>
        <w:rPr>
          <w:rFonts w:ascii="Times New Roman" w:eastAsia="SimSun" w:hAnsi="Times New Roman" w:cs="Times New Roman"/>
          <w:sz w:val="24"/>
          <w:szCs w:val="24"/>
          <w:lang w:val="hr-HR"/>
        </w:rPr>
        <w:t xml:space="preserve"> Primjerice, ako društvo ostvari dobit i isplati dividende imateljima redovitih dionica, imatelji participativnih povlaštenih dionica imaju pravo na svoj uobičajeni povlašteni postotak dividende, ali također imaju pravo na dodatnu dividendu ako društvo ostvari dodatnu dobit.  </w:t>
      </w:r>
    </w:p>
    <w:p w14:paraId="2FED2F01" w14:textId="77777777" w:rsidR="00970D4D" w:rsidRDefault="00000000">
      <w:pPr>
        <w:spacing w:line="360" w:lineRule="auto"/>
        <w:jc w:val="both"/>
        <w:rPr>
          <w:rFonts w:ascii="Times New Roman" w:eastAsia="SimSun" w:hAnsi="Times New Roman" w:cs="Times New Roman"/>
          <w:sz w:val="24"/>
          <w:szCs w:val="24"/>
          <w:lang w:val="hr-HR"/>
        </w:rPr>
      </w:pPr>
      <w:r>
        <w:rPr>
          <w:rFonts w:ascii="Times New Roman" w:eastAsia="SimSun" w:hAnsi="Times New Roman" w:cs="Times New Roman"/>
          <w:sz w:val="24"/>
          <w:szCs w:val="24"/>
          <w:lang w:val="hr-HR"/>
        </w:rPr>
        <w:t>Dionice bez prava glasa su dionice koje omogućuju svojim vlasnicima da posjeduju udio u dioničkom društvu, ali im ne daju pravo glasa na skupštini ili u procesu donošenja odluka. Ova vrsta dionica često se koristi u situacijama kada postoje određene potrebe za kapitalom ili zaradom, ali vlasnici ne žele sudjelovati u vođenju poslova dioničkog društva.</w:t>
      </w:r>
    </w:p>
    <w:p w14:paraId="2FED2F02" w14:textId="77777777" w:rsidR="00970D4D" w:rsidRDefault="00970D4D">
      <w:pPr>
        <w:spacing w:line="360" w:lineRule="auto"/>
        <w:jc w:val="both"/>
        <w:rPr>
          <w:rFonts w:ascii="Times New Roman" w:eastAsia="SimSun" w:hAnsi="Times New Roman" w:cs="Times New Roman"/>
          <w:sz w:val="24"/>
          <w:szCs w:val="24"/>
          <w:lang w:val="hr-HR"/>
        </w:rPr>
      </w:pPr>
    </w:p>
    <w:p w14:paraId="2FED2F03" w14:textId="77777777" w:rsidR="00970D4D" w:rsidRDefault="00000000">
      <w:pPr>
        <w:pStyle w:val="Odlomakpopisa"/>
        <w:numPr>
          <w:ilvl w:val="0"/>
          <w:numId w:val="2"/>
        </w:num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OSNOVNI PODACI O INA </w:t>
      </w:r>
      <w:proofErr w:type="spellStart"/>
      <w:r>
        <w:rPr>
          <w:rFonts w:ascii="Times New Roman" w:eastAsia="Times New Roman" w:hAnsi="Times New Roman" w:cs="Times New Roman"/>
          <w:b/>
          <w:bCs/>
          <w:sz w:val="28"/>
          <w:szCs w:val="28"/>
        </w:rPr>
        <w:t>d.d</w:t>
      </w:r>
      <w:proofErr w:type="spellEnd"/>
    </w:p>
    <w:p w14:paraId="2FED2F04"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Djelatnost</w:t>
      </w:r>
      <w:proofErr w:type="spellEnd"/>
    </w:p>
    <w:p w14:paraId="2FED2F05"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Ina d.d. hrvatska je naftna kompanija. Svojom sveobuhvatnom djelatnošću obuhvaća sve ključne elementne naftne industrije, ističući se ne samo na lokalnoj, već i na europskoj razini.</w:t>
      </w:r>
      <w:r>
        <w:rPr>
          <w:rStyle w:val="Referencafusnote"/>
          <w:rFonts w:ascii="Times New Roman" w:eastAsia="Times New Roman" w:hAnsi="Times New Roman" w:cs="Times New Roman"/>
          <w:sz w:val="24"/>
          <w:szCs w:val="24"/>
          <w:lang w:val="hr-HR"/>
        </w:rPr>
        <w:footnoteReference w:id="8"/>
      </w:r>
      <w:r>
        <w:rPr>
          <w:rFonts w:ascii="Times New Roman" w:eastAsia="Times New Roman" w:hAnsi="Times New Roman" w:cs="Times New Roman"/>
          <w:sz w:val="24"/>
          <w:szCs w:val="24"/>
          <w:lang w:val="hr-HR"/>
        </w:rPr>
        <w:t xml:space="preserve"> Ina se ističe svojom aktivnom ulogom u istraživanju i proizvodnji nafte i plina diljem Hrvatske, što osigurava stabilnost u opskrbi energijom. Osim toga posjeduje i upravlja rafinerijama nafte u Rijeci i Sisku, ključnim postrojenjima za preradu nafte i proizvodnju naftnih derivata.</w:t>
      </w:r>
    </w:p>
    <w:p w14:paraId="2FED2F06"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Njena mreža od preko 500 maloprodajnih mjesta u regiji omogućuje širok asortiman naftnih proizvoda i usluga kupcima diljem Hrvatske, potičući razvoj lokalnih zajednica. Dodatno, INA se aktivno bavi trgovinom naftnim proizvodima na domaćem i međunarodnom tržištu, uključujući uvoz i izvoz naftnih derivata te sudjelovanjem na svjetskih tržištima, što osigurava prilagodljivost u poslovanju.</w:t>
      </w:r>
    </w:p>
    <w:p w14:paraId="2FED2F07"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Svojim petrokemijskim kompleksom koji proizvodi različite kemijske proizvode, INA dodatno doprinosi raznolikosti svoga poslovanja. Ova sveobuhvatna prisutnost u cijelom lancu vrijednosti naftne industrije čini INU ključnom kompanijom ne samo na lokalnom već i na globalnom tržištu.</w:t>
      </w:r>
      <w:r>
        <w:rPr>
          <w:rStyle w:val="Referencafusnote"/>
          <w:rFonts w:ascii="Times New Roman" w:eastAsia="Times New Roman" w:hAnsi="Times New Roman" w:cs="Times New Roman"/>
          <w:sz w:val="24"/>
          <w:szCs w:val="24"/>
          <w:lang w:val="hr-HR"/>
        </w:rPr>
        <w:footnoteReference w:id="9"/>
      </w:r>
    </w:p>
    <w:p w14:paraId="2FED2F08" w14:textId="77777777" w:rsidR="00970D4D" w:rsidRDefault="00970D4D">
      <w:pPr>
        <w:spacing w:line="360" w:lineRule="auto"/>
        <w:jc w:val="both"/>
        <w:rPr>
          <w:rFonts w:ascii="Times New Roman" w:eastAsia="Times New Roman" w:hAnsi="Times New Roman" w:cs="Times New Roman"/>
          <w:sz w:val="24"/>
          <w:szCs w:val="24"/>
          <w:lang w:val="hr-HR"/>
        </w:rPr>
      </w:pPr>
    </w:p>
    <w:p w14:paraId="2FED2F09"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Osnivanje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početci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poslovanja</w:t>
      </w:r>
      <w:proofErr w:type="spellEnd"/>
    </w:p>
    <w:p w14:paraId="2FED2F0A"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Osnovana je pod nazivom Kombinat nafte i plina 1963. godine spajanjem </w:t>
      </w:r>
      <w:proofErr w:type="spellStart"/>
      <w:r>
        <w:rPr>
          <w:rFonts w:ascii="Times New Roman" w:eastAsia="Times New Roman" w:hAnsi="Times New Roman" w:cs="Times New Roman"/>
          <w:sz w:val="24"/>
          <w:szCs w:val="24"/>
          <w:lang w:val="hr-HR"/>
        </w:rPr>
        <w:t>Naftaplina</w:t>
      </w:r>
      <w:proofErr w:type="spellEnd"/>
      <w:r>
        <w:rPr>
          <w:rFonts w:ascii="Times New Roman" w:eastAsia="Times New Roman" w:hAnsi="Times New Roman" w:cs="Times New Roman"/>
          <w:sz w:val="24"/>
          <w:szCs w:val="24"/>
          <w:lang w:val="hr-HR"/>
        </w:rPr>
        <w:t xml:space="preserve"> Zagreb s rafinerijama u Rijeci i Sisku, a ime INA dobiva godinu dana kasnije, tj. 1964. godine. Tijekom godina, INA je proširila svoje poslovanje, uključujući trgovinu i rafinerijske kapacitete. Od početnog kapaciteta od 2,2 milijuna tona prerade nafte godišnje, INA je 1979. godine dosegla kapacitet od 15 milijuna tona zahvaljujući modernizaciji postrojenja i novim pogonima. INA je tijekom vremena proširila svoju mrežu benzinskih postaja, sudjelovala u izgradnji naftovoda te postala jedna od glavnih kompanija na energetskom tržištu bivše Jugoslavije. Unatoč izazovima </w:t>
      </w:r>
      <w:r>
        <w:rPr>
          <w:rFonts w:ascii="Times New Roman" w:eastAsia="Times New Roman" w:hAnsi="Times New Roman" w:cs="Times New Roman"/>
          <w:sz w:val="24"/>
          <w:szCs w:val="24"/>
          <w:lang w:val="hr-HR"/>
        </w:rPr>
        <w:lastRenderedPageBreak/>
        <w:t>tijekom Domovinskog rata, INA je prilagodila svoje poslovanje ratnim uvjetima, nastavivši s proizvodnjom.</w:t>
      </w:r>
    </w:p>
    <w:p w14:paraId="2FED2F0B"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Kroz promjene u konceptu poslovanja i vlasničkoj strukturi, INA je postala dioničko društvo 1993. godine, a privatizacija je započela 2003. godine, kada je strateški partner postala mađarska naftna kompanija MOL.</w:t>
      </w:r>
    </w:p>
    <w:p w14:paraId="2FED2F0C" w14:textId="77777777" w:rsidR="00970D4D" w:rsidRDefault="00970D4D">
      <w:pPr>
        <w:spacing w:line="360" w:lineRule="auto"/>
        <w:jc w:val="both"/>
        <w:rPr>
          <w:rFonts w:ascii="Times New Roman" w:eastAsia="Times New Roman" w:hAnsi="Times New Roman" w:cs="Times New Roman"/>
          <w:sz w:val="24"/>
          <w:szCs w:val="24"/>
          <w:lang w:val="hr-HR"/>
        </w:rPr>
      </w:pPr>
    </w:p>
    <w:p w14:paraId="2FED2F0D" w14:textId="77777777" w:rsidR="00970D4D" w:rsidRDefault="00000000">
      <w:pPr>
        <w:pStyle w:val="Odlomakpopisa"/>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Vlasnička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struktura</w:t>
      </w:r>
      <w:proofErr w:type="spellEnd"/>
      <w:r>
        <w:rPr>
          <w:rFonts w:ascii="Times New Roman" w:eastAsia="Times New Roman" w:hAnsi="Times New Roman" w:cs="Times New Roman"/>
          <w:b/>
          <w:bCs/>
          <w:sz w:val="28"/>
          <w:szCs w:val="28"/>
        </w:rPr>
        <w:t xml:space="preserve"> </w:t>
      </w:r>
    </w:p>
    <w:p w14:paraId="2FED2F0E"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Pravni status kao dioničko društvo ključni je element organizacijske strukture INA-e, koji definira njezin način upravljanja. Kao dioničko društvo, INA ima pravni identitet kao pravna osoba. Ovaj pravni status donosi određene privilegije, ali i odgovornosti. INA ima ograničenu odgovornost dioničara, što znači da su oni odgovorni samo do iznosa svojih ulaganja. S druge strane, kao pravna osoba, INA ima pravnu sposobnost koja joj omogućuje sudjelovanje u pravnim postupcima, sklapanju ugovora, ostvarivanju prava i obveza. INA je dužna redovito informirati dioničare i javnost o svom poslovanju i financijskom stanju kako bi osigurala povjerenje. INA ima jaku strukturu upravljanja, uključujući nadzorni odbor, upravu i skupštinu dioničara, što omogućuje učinkovito donošenje odluka i vođenja poslovanja u skladu s najvišim standardima.</w:t>
      </w:r>
    </w:p>
    <w:p w14:paraId="2FED2F0F" w14:textId="77777777" w:rsidR="00970D4D" w:rsidRDefault="00000000">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hr-HR"/>
        </w:rPr>
        <w:t xml:space="preserve">Struktura vlasništva bitan je pojam u organizaciji INA-e. Označava raspodjelu dionica među vlasnicima te definira tko su ključni akteri u upravljanju tvrtkom. </w:t>
      </w:r>
      <w:proofErr w:type="spellStart"/>
      <w:r>
        <w:rPr>
          <w:rFonts w:ascii="Times New Roman" w:hAnsi="Times New Roman" w:cs="Times New Roman"/>
          <w:sz w:val="24"/>
          <w:szCs w:val="24"/>
        </w:rPr>
        <w:t>Temeljni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kompanije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razdijeljen</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10.000.000 </w:t>
      </w:r>
      <w:proofErr w:type="spellStart"/>
      <w:r>
        <w:rPr>
          <w:rFonts w:ascii="Times New Roman" w:hAnsi="Times New Roman" w:cs="Times New Roman"/>
          <w:sz w:val="24"/>
          <w:szCs w:val="24"/>
        </w:rPr>
        <w:t>redovnih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nominalne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vrijednosti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dionice</w:t>
      </w:r>
      <w:proofErr w:type="spellEnd"/>
      <w:r>
        <w:rPr>
          <w:rFonts w:ascii="Times New Roman" w:hAnsi="Times New Roman" w:cs="Times New Roman"/>
          <w:sz w:val="24"/>
          <w:szCs w:val="24"/>
        </w:rPr>
        <w:t xml:space="preserve"> od 120,00 EUR. </w:t>
      </w:r>
      <w:proofErr w:type="spellStart"/>
      <w:r>
        <w:rPr>
          <w:rFonts w:ascii="Times New Roman" w:hAnsi="Times New Roman" w:cs="Times New Roman"/>
          <w:sz w:val="24"/>
          <w:szCs w:val="24"/>
        </w:rPr>
        <w:t>Svaka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redovna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dionica</w:t>
      </w:r>
      <w:proofErr w:type="spellEnd"/>
      <w:r>
        <w:rPr>
          <w:rFonts w:ascii="Times New Roman" w:hAnsi="Times New Roman" w:cs="Times New Roman"/>
          <w:sz w:val="24"/>
          <w:szCs w:val="24"/>
        </w:rPr>
        <w:t xml:space="preserve"> Ine </w:t>
      </w:r>
      <w:proofErr w:type="spellStart"/>
      <w:r>
        <w:rPr>
          <w:rFonts w:ascii="Times New Roman" w:hAnsi="Times New Roman" w:cs="Times New Roman"/>
          <w:sz w:val="24"/>
          <w:szCs w:val="24"/>
        </w:rPr>
        <w:t>daje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dividendu</w:t>
      </w:r>
      <w:proofErr w:type="spellEnd"/>
      <w:r>
        <w:rPr>
          <w:rFonts w:ascii="Times New Roman" w:hAnsi="Times New Roman" w:cs="Times New Roman"/>
          <w:sz w:val="24"/>
          <w:szCs w:val="24"/>
        </w:rPr>
        <w:t>.</w:t>
      </w:r>
    </w:p>
    <w:p w14:paraId="2FED2F10" w14:textId="77777777" w:rsidR="00970D4D" w:rsidRDefault="00000000">
      <w:pPr>
        <w:pStyle w:val="StandardWeb"/>
        <w:spacing w:before="0" w:beforeAutospacing="0" w:after="0" w:afterAutospacing="0" w:line="360" w:lineRule="auto"/>
        <w:rPr>
          <w:lang w:eastAsia="en-US"/>
        </w:rPr>
      </w:pPr>
      <w:r>
        <w:rPr>
          <w:lang w:eastAsia="en-US"/>
        </w:rPr>
        <w:t>Vlasnička struktura Ine je sljedeća</w:t>
      </w:r>
      <w:r>
        <w:rPr>
          <w:rStyle w:val="Referencafusnote"/>
          <w:lang w:eastAsia="en-US"/>
        </w:rPr>
        <w:footnoteReference w:id="10"/>
      </w:r>
      <w:r>
        <w:rPr>
          <w:lang w:eastAsia="en-US"/>
        </w:rPr>
        <w:t>:</w:t>
      </w:r>
    </w:p>
    <w:p w14:paraId="2FED2F11" w14:textId="77777777" w:rsidR="00970D4D" w:rsidRDefault="00000000">
      <w:pPr>
        <w:pStyle w:val="StandardWeb"/>
        <w:spacing w:before="0" w:beforeAutospacing="0" w:after="0" w:afterAutospacing="0" w:line="360" w:lineRule="auto"/>
        <w:rPr>
          <w:lang w:eastAsia="en-US"/>
        </w:rPr>
      </w:pPr>
      <w:r>
        <w:rPr>
          <w:lang w:eastAsia="en-US"/>
        </w:rPr>
        <w:t xml:space="preserve">• MOL </w:t>
      </w:r>
      <w:proofErr w:type="spellStart"/>
      <w:r>
        <w:rPr>
          <w:lang w:eastAsia="en-US"/>
        </w:rPr>
        <w:t>Nyrt</w:t>
      </w:r>
      <w:proofErr w:type="spellEnd"/>
      <w:r>
        <w:rPr>
          <w:lang w:eastAsia="en-US"/>
        </w:rPr>
        <w:t>.: 4.908.207 dionica</w:t>
      </w:r>
    </w:p>
    <w:p w14:paraId="2FED2F12" w14:textId="77777777" w:rsidR="00970D4D" w:rsidRDefault="00000000">
      <w:pPr>
        <w:pStyle w:val="StandardWeb"/>
        <w:spacing w:before="0" w:beforeAutospacing="0" w:after="0" w:afterAutospacing="0" w:line="360" w:lineRule="auto"/>
        <w:rPr>
          <w:lang w:eastAsia="en-US"/>
        </w:rPr>
      </w:pPr>
      <w:r>
        <w:rPr>
          <w:lang w:eastAsia="en-US"/>
        </w:rPr>
        <w:t>• Vlada Republike Hrvatske: 4.483.552 dionice</w:t>
      </w:r>
    </w:p>
    <w:p w14:paraId="2FED2F13" w14:textId="77777777" w:rsidR="00970D4D" w:rsidRDefault="00000000">
      <w:pPr>
        <w:pStyle w:val="StandardWeb"/>
        <w:spacing w:before="0" w:beforeAutospacing="0" w:after="0" w:afterAutospacing="0" w:line="360" w:lineRule="auto"/>
        <w:rPr>
          <w:lang w:eastAsia="en-US"/>
        </w:rPr>
      </w:pPr>
      <w:r>
        <w:rPr>
          <w:lang w:eastAsia="en-US"/>
        </w:rPr>
        <w:t>• Institucionalni i privatni investitori: 608.241 dionica</w:t>
      </w:r>
    </w:p>
    <w:p w14:paraId="2FED2F14" w14:textId="77777777" w:rsidR="00970D4D" w:rsidRDefault="00970D4D">
      <w:pPr>
        <w:spacing w:line="360" w:lineRule="auto"/>
        <w:jc w:val="both"/>
        <w:rPr>
          <w:rFonts w:ascii="Times New Roman" w:eastAsia="Times New Roman" w:hAnsi="Times New Roman" w:cs="Times New Roman"/>
          <w:sz w:val="24"/>
          <w:szCs w:val="24"/>
          <w:lang w:val="hr-HR"/>
        </w:rPr>
      </w:pPr>
    </w:p>
    <w:p w14:paraId="2FED2F15" w14:textId="77777777" w:rsidR="00970D4D" w:rsidRDefault="00970D4D">
      <w:pPr>
        <w:spacing w:line="360" w:lineRule="auto"/>
        <w:jc w:val="both"/>
        <w:rPr>
          <w:rFonts w:ascii="Times New Roman" w:eastAsia="Times New Roman" w:hAnsi="Times New Roman" w:cs="Times New Roman"/>
          <w:sz w:val="24"/>
          <w:szCs w:val="24"/>
          <w:lang w:val="hr-HR"/>
        </w:rPr>
      </w:pPr>
    </w:p>
    <w:p w14:paraId="2FED2F16" w14:textId="77777777" w:rsidR="00970D4D" w:rsidRDefault="00000000">
      <w:pPr>
        <w:pStyle w:val="Odlomakpopisa"/>
        <w:numPr>
          <w:ilvl w:val="0"/>
          <w:numId w:val="2"/>
        </w:num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POSLOVNI MODEL INA-e</w:t>
      </w:r>
    </w:p>
    <w:p w14:paraId="2FED2F17"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Proizvodnja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nafte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plina</w:t>
      </w:r>
      <w:proofErr w:type="spellEnd"/>
    </w:p>
    <w:p w14:paraId="2FED2F18"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Kroz sustavno istraživanje, razvoj nalazišta nafte i plina, INA doprinosi energetskoj neovisnosti zemlje te osigurava stabilnost u opskrbi energijom. Na domaćem tržištu INA posjeduje brojna nalazišta nafte i plina, od kojih su neka od najznačajnijih smještena u sjevernoj Hrvatskoj. Cilj INA-e u području proizvodnje plina jest kontinuirano povećanje proizvodnje uz istovremeno poštivanje najviših standarda zaštite i sigurnosti. Održavanje stabilne i sigurne opskrbe nafte i plina ključno je za energetsku sigurnost zemlje.</w:t>
      </w:r>
    </w:p>
    <w:p w14:paraId="2FED2F19"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Ovaj segment poslovanja ključan je za ukupnu strategiju i uspješno poslovanje društva. Evo pregleda kako INA provodi proizvodnju nafte i plina:</w:t>
      </w:r>
    </w:p>
    <w:p w14:paraId="2FED2F1A" w14:textId="77777777" w:rsidR="00970D4D" w:rsidRDefault="00000000">
      <w:pPr>
        <w:numPr>
          <w:ilvl w:val="0"/>
          <w:numId w:val="12"/>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Iskorištavanje postojećih nalazišta: INA kontinuirano provodi iskorištavanje nafte i plina s postojećih nalazišta kako bi povećala proizvodnju i iskoristila resurse na adekvatan način. Ovaj proces uključuje aktivnosti kao što su bušenje novih bušotina, vađenje plina i nafte iz ležišta te prerada sirovih materijala u proizvode. </w:t>
      </w:r>
    </w:p>
    <w:p w14:paraId="2FED2F1B" w14:textId="77777777" w:rsidR="00970D4D" w:rsidRDefault="00000000">
      <w:pPr>
        <w:numPr>
          <w:ilvl w:val="0"/>
          <w:numId w:val="12"/>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Istraživanje i razvoj novih nalazišta: kao dio strategije INA provodi istraživanja novih nalazišta nafte i plina kako bi osigurala buduću opskrbu. Takva istraživanja obuhvaćaju geološka istraživanja i bušenje probnih bunara radi pronalaženja potencijalnih nalazišta.</w:t>
      </w:r>
    </w:p>
    <w:p w14:paraId="2FED2F1C" w14:textId="77777777" w:rsidR="00970D4D" w:rsidRDefault="00000000">
      <w:pPr>
        <w:numPr>
          <w:ilvl w:val="0"/>
          <w:numId w:val="12"/>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Međunarodna prisutnost: INA nije ograničena samo na domaće tržište, već aktivno djeluje u međunarodnim projektima za proizvodnju nafte i plina. Kroz razna partnerstva INA širi svoje poslovanje otvarajući nove prilike za rast i razvoj. </w:t>
      </w:r>
      <w:proofErr w:type="spellStart"/>
      <w:r>
        <w:rPr>
          <w:rFonts w:ascii="Times New Roman" w:eastAsia="Times New Roman" w:hAnsi="Times New Roman" w:cs="Times New Roman"/>
          <w:sz w:val="24"/>
          <w:szCs w:val="24"/>
          <w:lang w:val="hr-HR"/>
        </w:rPr>
        <w:t>Međunardona</w:t>
      </w:r>
      <w:proofErr w:type="spellEnd"/>
      <w:r>
        <w:rPr>
          <w:rFonts w:ascii="Times New Roman" w:eastAsia="Times New Roman" w:hAnsi="Times New Roman" w:cs="Times New Roman"/>
          <w:sz w:val="24"/>
          <w:szCs w:val="24"/>
          <w:lang w:val="hr-HR"/>
        </w:rPr>
        <w:t xml:space="preserve"> prisutnost omogućuje smanjenje rizika te prisutnost novim tehnologijama i tržištima, što </w:t>
      </w:r>
      <w:proofErr w:type="spellStart"/>
      <w:r>
        <w:rPr>
          <w:rFonts w:ascii="Times New Roman" w:eastAsia="Times New Roman" w:hAnsi="Times New Roman" w:cs="Times New Roman"/>
          <w:sz w:val="24"/>
          <w:szCs w:val="24"/>
          <w:lang w:val="hr-HR"/>
        </w:rPr>
        <w:t>doprinosti</w:t>
      </w:r>
      <w:proofErr w:type="spellEnd"/>
      <w:r>
        <w:rPr>
          <w:rFonts w:ascii="Times New Roman" w:eastAsia="Times New Roman" w:hAnsi="Times New Roman" w:cs="Times New Roman"/>
          <w:sz w:val="24"/>
          <w:szCs w:val="24"/>
          <w:lang w:val="hr-HR"/>
        </w:rPr>
        <w:t xml:space="preserve"> dugoročnom uspjehu poduzeća.</w:t>
      </w:r>
    </w:p>
    <w:p w14:paraId="2FED2F1D" w14:textId="77777777" w:rsidR="00970D4D" w:rsidRDefault="00970D4D">
      <w:pPr>
        <w:spacing w:line="360" w:lineRule="auto"/>
        <w:jc w:val="both"/>
        <w:rPr>
          <w:rFonts w:ascii="Times New Roman" w:eastAsia="Times New Roman" w:hAnsi="Times New Roman" w:cs="Times New Roman"/>
          <w:sz w:val="24"/>
          <w:szCs w:val="24"/>
          <w:lang w:val="hr-HR"/>
        </w:rPr>
      </w:pPr>
    </w:p>
    <w:p w14:paraId="2FED2F1E"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Rafinerijske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operacije</w:t>
      </w:r>
      <w:proofErr w:type="spellEnd"/>
    </w:p>
    <w:p w14:paraId="2FED2F1F"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Rafinerijske operacije su ključni dio poslovanja INA-e. Obuhvaćaju proces prerade nafte i proizvodnje raznih naftnih derivata. Svojim radom u rafinerijama nafte u Rijeci i Sisku, INA osigurava industrijske tokove. Te operacije presudne su u pretvaranju sirove nafte u raznolike proizvode koji služe u mnogim sektorima, poput transporta, kemijske industrije i građevinarstva.</w:t>
      </w:r>
    </w:p>
    <w:p w14:paraId="2FED2F20"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lastRenderedPageBreak/>
        <w:t>U tim postrojenjima ne proizvode se samo standardni naftni derivati kao što su benzin i dizel, već također stvaraju i specijalizirani proizvodi visoke kvalitete. Ovaj proces osigurava konstantnu opskrbu tržišta, ali i pruža čvrst temelj za ekonomski razvoj i stabilnost. Detaljna analiza rafinerijskih operacija INA-e:</w:t>
      </w:r>
    </w:p>
    <w:p w14:paraId="2FED2F21" w14:textId="77777777" w:rsidR="00970D4D" w:rsidRDefault="00000000">
      <w:pPr>
        <w:numPr>
          <w:ilvl w:val="0"/>
          <w:numId w:val="13"/>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Procesi prerade: prerade sirove nafte obuhvaća složene procese koji se koriste </w:t>
      </w:r>
      <w:proofErr w:type="spellStart"/>
      <w:r>
        <w:rPr>
          <w:rFonts w:ascii="Times New Roman" w:eastAsia="Times New Roman" w:hAnsi="Times New Roman" w:cs="Times New Roman"/>
          <w:sz w:val="24"/>
          <w:szCs w:val="24"/>
          <w:lang w:val="hr-HR"/>
        </w:rPr>
        <w:t>ra</w:t>
      </w:r>
      <w:proofErr w:type="spellEnd"/>
      <w:r>
        <w:rPr>
          <w:rFonts w:ascii="Times New Roman" w:eastAsia="Times New Roman" w:hAnsi="Times New Roman" w:cs="Times New Roman"/>
          <w:sz w:val="24"/>
          <w:szCs w:val="24"/>
          <w:lang w:val="hr-HR"/>
        </w:rPr>
        <w:t xml:space="preserve"> razdvajanje i obrade. Takvi procesi </w:t>
      </w:r>
      <w:proofErr w:type="spellStart"/>
      <w:r>
        <w:rPr>
          <w:rFonts w:ascii="Times New Roman" w:eastAsia="Times New Roman" w:hAnsi="Times New Roman" w:cs="Times New Roman"/>
          <w:sz w:val="24"/>
          <w:szCs w:val="24"/>
          <w:lang w:val="hr-HR"/>
        </w:rPr>
        <w:t>uključju</w:t>
      </w:r>
      <w:proofErr w:type="spellEnd"/>
      <w:r>
        <w:rPr>
          <w:rFonts w:ascii="Times New Roman" w:eastAsia="Times New Roman" w:hAnsi="Times New Roman" w:cs="Times New Roman"/>
          <w:sz w:val="24"/>
          <w:szCs w:val="24"/>
          <w:lang w:val="hr-HR"/>
        </w:rPr>
        <w:t xml:space="preserve"> destilaciju, </w:t>
      </w:r>
      <w:proofErr w:type="spellStart"/>
      <w:r>
        <w:rPr>
          <w:rFonts w:ascii="Times New Roman" w:eastAsia="Times New Roman" w:hAnsi="Times New Roman" w:cs="Times New Roman"/>
          <w:sz w:val="24"/>
          <w:szCs w:val="24"/>
          <w:lang w:val="hr-HR"/>
        </w:rPr>
        <w:t>krekiranje</w:t>
      </w:r>
      <w:proofErr w:type="spellEnd"/>
      <w:r>
        <w:rPr>
          <w:rFonts w:ascii="Times New Roman" w:eastAsia="Times New Roman" w:hAnsi="Times New Roman" w:cs="Times New Roman"/>
          <w:sz w:val="24"/>
          <w:szCs w:val="24"/>
          <w:lang w:val="hr-HR"/>
        </w:rPr>
        <w:t xml:space="preserve">, reformiranje, </w:t>
      </w:r>
      <w:proofErr w:type="spellStart"/>
      <w:r>
        <w:rPr>
          <w:rFonts w:ascii="Times New Roman" w:eastAsia="Times New Roman" w:hAnsi="Times New Roman" w:cs="Times New Roman"/>
          <w:sz w:val="24"/>
          <w:szCs w:val="24"/>
          <w:lang w:val="hr-HR"/>
        </w:rPr>
        <w:t>hibroobradu</w:t>
      </w:r>
      <w:proofErr w:type="spellEnd"/>
      <w:r>
        <w:rPr>
          <w:rFonts w:ascii="Times New Roman" w:eastAsia="Times New Roman" w:hAnsi="Times New Roman" w:cs="Times New Roman"/>
          <w:sz w:val="24"/>
          <w:szCs w:val="24"/>
          <w:lang w:val="hr-HR"/>
        </w:rPr>
        <w:t xml:space="preserve"> i druga </w:t>
      </w:r>
      <w:proofErr w:type="spellStart"/>
      <w:r>
        <w:rPr>
          <w:rFonts w:ascii="Times New Roman" w:eastAsia="Times New Roman" w:hAnsi="Times New Roman" w:cs="Times New Roman"/>
          <w:sz w:val="24"/>
          <w:szCs w:val="24"/>
          <w:lang w:val="hr-HR"/>
        </w:rPr>
        <w:t>kimijska</w:t>
      </w:r>
      <w:proofErr w:type="spellEnd"/>
      <w:r>
        <w:rPr>
          <w:rFonts w:ascii="Times New Roman" w:eastAsia="Times New Roman" w:hAnsi="Times New Roman" w:cs="Times New Roman"/>
          <w:sz w:val="24"/>
          <w:szCs w:val="24"/>
          <w:lang w:val="hr-HR"/>
        </w:rPr>
        <w:t xml:space="preserve"> postupanja kako bi dobili željeni proizvod. </w:t>
      </w:r>
      <w:r>
        <w:rPr>
          <w:rStyle w:val="Referencafusnote"/>
          <w:rFonts w:ascii="Times New Roman" w:eastAsia="Times New Roman" w:hAnsi="Times New Roman" w:cs="Times New Roman"/>
          <w:sz w:val="24"/>
          <w:szCs w:val="24"/>
          <w:lang w:val="hr-HR"/>
        </w:rPr>
        <w:footnoteReference w:id="11"/>
      </w:r>
    </w:p>
    <w:p w14:paraId="2FED2F22" w14:textId="77777777" w:rsidR="00970D4D" w:rsidRDefault="00000000">
      <w:pPr>
        <w:numPr>
          <w:ilvl w:val="0"/>
          <w:numId w:val="13"/>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Proizvodi i derivati: INA proizvodi širok spektar naftnih derivata poput benzine, dizelskog goriva, plina za kućanstvo, maziva, keratina i slično. </w:t>
      </w:r>
    </w:p>
    <w:p w14:paraId="2FED2F23" w14:textId="77777777" w:rsidR="00970D4D" w:rsidRDefault="00000000">
      <w:pPr>
        <w:numPr>
          <w:ilvl w:val="0"/>
          <w:numId w:val="13"/>
        </w:num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Kvaliteta proizvoda: stalna kontrola kvalitete proizvoda </w:t>
      </w:r>
      <w:proofErr w:type="spellStart"/>
      <w:r>
        <w:rPr>
          <w:rFonts w:ascii="Times New Roman" w:eastAsia="Times New Roman" w:hAnsi="Times New Roman" w:cs="Times New Roman"/>
          <w:sz w:val="24"/>
          <w:szCs w:val="24"/>
          <w:lang w:val="hr-HR"/>
        </w:rPr>
        <w:t>ključja</w:t>
      </w:r>
      <w:proofErr w:type="spellEnd"/>
      <w:r>
        <w:rPr>
          <w:rFonts w:ascii="Times New Roman" w:eastAsia="Times New Roman" w:hAnsi="Times New Roman" w:cs="Times New Roman"/>
          <w:sz w:val="24"/>
          <w:szCs w:val="24"/>
          <w:lang w:val="hr-HR"/>
        </w:rPr>
        <w:t xml:space="preserve"> je za održavanje visokih standarda. </w:t>
      </w:r>
    </w:p>
    <w:p w14:paraId="2FED2F24" w14:textId="77777777" w:rsidR="00970D4D" w:rsidRDefault="00000000">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hr-HR"/>
        </w:rPr>
        <w:t xml:space="preserve">Ekološka održivost: uključuje smanjenje </w:t>
      </w:r>
      <w:proofErr w:type="spellStart"/>
      <w:r>
        <w:rPr>
          <w:rFonts w:ascii="Times New Roman" w:eastAsia="Times New Roman" w:hAnsi="Times New Roman" w:cs="Times New Roman"/>
          <w:sz w:val="24"/>
          <w:szCs w:val="24"/>
          <w:lang w:val="hr-HR"/>
        </w:rPr>
        <w:t>esmisija</w:t>
      </w:r>
      <w:proofErr w:type="spellEnd"/>
      <w:r>
        <w:rPr>
          <w:rFonts w:ascii="Times New Roman" w:eastAsia="Times New Roman" w:hAnsi="Times New Roman" w:cs="Times New Roman"/>
          <w:sz w:val="24"/>
          <w:szCs w:val="24"/>
          <w:lang w:val="hr-HR"/>
        </w:rPr>
        <w:t xml:space="preserve"> stakleničkih plinova, kontrolu ispuštanja otpadnih voda, uporabu obnovljivih izvora energije, recikliranje i slično.</w:t>
      </w:r>
    </w:p>
    <w:p w14:paraId="2FED2F25" w14:textId="77777777" w:rsidR="00970D4D" w:rsidRDefault="00970D4D">
      <w:pPr>
        <w:spacing w:line="360" w:lineRule="auto"/>
        <w:jc w:val="both"/>
        <w:rPr>
          <w:rFonts w:ascii="Times New Roman" w:eastAsia="Times New Roman" w:hAnsi="Times New Roman" w:cs="Times New Roman"/>
          <w:sz w:val="24"/>
          <w:szCs w:val="24"/>
        </w:rPr>
      </w:pPr>
    </w:p>
    <w:p w14:paraId="2FED2F26" w14:textId="77777777" w:rsidR="00970D4D" w:rsidRDefault="00970D4D">
      <w:pPr>
        <w:spacing w:line="360" w:lineRule="auto"/>
        <w:jc w:val="both"/>
        <w:rPr>
          <w:rFonts w:ascii="Times New Roman" w:eastAsia="Times New Roman" w:hAnsi="Times New Roman" w:cs="Times New Roman"/>
          <w:sz w:val="24"/>
          <w:szCs w:val="24"/>
        </w:rPr>
      </w:pPr>
    </w:p>
    <w:p w14:paraId="2FED2F27" w14:textId="77777777" w:rsidR="00970D4D" w:rsidRDefault="00970D4D">
      <w:pPr>
        <w:spacing w:line="360" w:lineRule="auto"/>
        <w:jc w:val="both"/>
        <w:rPr>
          <w:rFonts w:ascii="Times New Roman" w:eastAsia="Times New Roman" w:hAnsi="Times New Roman" w:cs="Times New Roman"/>
          <w:sz w:val="24"/>
          <w:szCs w:val="24"/>
        </w:rPr>
      </w:pPr>
    </w:p>
    <w:p w14:paraId="2FED2F28" w14:textId="77777777" w:rsidR="00970D4D" w:rsidRDefault="00970D4D">
      <w:pPr>
        <w:spacing w:line="360" w:lineRule="auto"/>
        <w:jc w:val="both"/>
        <w:rPr>
          <w:rFonts w:ascii="Times New Roman" w:eastAsia="Times New Roman" w:hAnsi="Times New Roman" w:cs="Times New Roman"/>
          <w:sz w:val="24"/>
          <w:szCs w:val="24"/>
        </w:rPr>
      </w:pPr>
    </w:p>
    <w:p w14:paraId="2FED2F29" w14:textId="77777777" w:rsidR="00970D4D" w:rsidRDefault="00970D4D">
      <w:pPr>
        <w:spacing w:line="360" w:lineRule="auto"/>
        <w:jc w:val="both"/>
        <w:rPr>
          <w:rFonts w:ascii="Times New Roman" w:eastAsia="Times New Roman" w:hAnsi="Times New Roman" w:cs="Times New Roman"/>
          <w:sz w:val="24"/>
          <w:szCs w:val="24"/>
        </w:rPr>
      </w:pPr>
    </w:p>
    <w:p w14:paraId="2FED2F2A" w14:textId="77777777" w:rsidR="00970D4D" w:rsidRDefault="00970D4D">
      <w:pPr>
        <w:spacing w:line="360" w:lineRule="auto"/>
        <w:jc w:val="both"/>
        <w:rPr>
          <w:rFonts w:ascii="Times New Roman" w:eastAsia="Times New Roman" w:hAnsi="Times New Roman" w:cs="Times New Roman"/>
          <w:sz w:val="24"/>
          <w:szCs w:val="24"/>
        </w:rPr>
      </w:pPr>
    </w:p>
    <w:p w14:paraId="2FED2F2B" w14:textId="77777777" w:rsidR="00970D4D" w:rsidRDefault="00970D4D">
      <w:pPr>
        <w:spacing w:line="360" w:lineRule="auto"/>
        <w:jc w:val="both"/>
        <w:rPr>
          <w:rFonts w:ascii="Times New Roman" w:eastAsia="Times New Roman" w:hAnsi="Times New Roman" w:cs="Times New Roman"/>
          <w:sz w:val="24"/>
          <w:szCs w:val="24"/>
        </w:rPr>
      </w:pPr>
    </w:p>
    <w:p w14:paraId="2FED2F2C" w14:textId="77777777" w:rsidR="00970D4D" w:rsidRDefault="00970D4D">
      <w:pPr>
        <w:spacing w:line="360" w:lineRule="auto"/>
        <w:jc w:val="both"/>
        <w:rPr>
          <w:rFonts w:ascii="Times New Roman" w:eastAsia="Times New Roman" w:hAnsi="Times New Roman" w:cs="Times New Roman"/>
          <w:sz w:val="24"/>
          <w:szCs w:val="24"/>
        </w:rPr>
      </w:pPr>
    </w:p>
    <w:p w14:paraId="2FED2F2D" w14:textId="77777777" w:rsidR="00970D4D" w:rsidRDefault="00970D4D">
      <w:pPr>
        <w:spacing w:line="360" w:lineRule="auto"/>
        <w:jc w:val="both"/>
        <w:rPr>
          <w:rFonts w:ascii="Times New Roman" w:eastAsia="Times New Roman" w:hAnsi="Times New Roman" w:cs="Times New Roman"/>
          <w:sz w:val="24"/>
          <w:szCs w:val="24"/>
        </w:rPr>
      </w:pPr>
    </w:p>
    <w:p w14:paraId="2FED2F2E" w14:textId="77777777" w:rsidR="00970D4D" w:rsidRDefault="00970D4D">
      <w:pPr>
        <w:spacing w:line="360" w:lineRule="auto"/>
        <w:jc w:val="both"/>
        <w:rPr>
          <w:rFonts w:ascii="Times New Roman" w:eastAsia="Times New Roman" w:hAnsi="Times New Roman" w:cs="Times New Roman"/>
          <w:sz w:val="24"/>
          <w:szCs w:val="24"/>
        </w:rPr>
      </w:pPr>
    </w:p>
    <w:p w14:paraId="2FED2F2F" w14:textId="77777777" w:rsidR="00970D4D" w:rsidRDefault="00970D4D">
      <w:pPr>
        <w:spacing w:line="360" w:lineRule="auto"/>
        <w:jc w:val="both"/>
        <w:rPr>
          <w:rFonts w:ascii="Times New Roman" w:eastAsia="Times New Roman" w:hAnsi="Times New Roman" w:cs="Times New Roman"/>
          <w:sz w:val="24"/>
          <w:szCs w:val="24"/>
        </w:rPr>
      </w:pPr>
    </w:p>
    <w:p w14:paraId="2FED2F30" w14:textId="77777777" w:rsidR="00970D4D" w:rsidRDefault="00000000">
      <w:pPr>
        <w:pStyle w:val="Odlomakpopisa"/>
        <w:numPr>
          <w:ilvl w:val="0"/>
          <w:numId w:val="2"/>
        </w:num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DRUŠTVENO ODGOVORNO POSLOVANJE INA-e</w:t>
      </w:r>
    </w:p>
    <w:p w14:paraId="2FED2F31"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Inicijative</w:t>
      </w:r>
      <w:proofErr w:type="spellEnd"/>
      <w:r>
        <w:rPr>
          <w:rFonts w:ascii="Times New Roman" w:eastAsia="Times New Roman" w:hAnsi="Times New Roman" w:cs="Times New Roman"/>
          <w:b/>
          <w:bCs/>
          <w:sz w:val="28"/>
          <w:szCs w:val="28"/>
        </w:rPr>
        <w:t xml:space="preserve"> za </w:t>
      </w:r>
      <w:proofErr w:type="spellStart"/>
      <w:r>
        <w:rPr>
          <w:rFonts w:ascii="Times New Roman" w:eastAsia="Times New Roman" w:hAnsi="Times New Roman" w:cs="Times New Roman"/>
          <w:b/>
          <w:bCs/>
          <w:sz w:val="28"/>
          <w:szCs w:val="28"/>
        </w:rPr>
        <w:t>zaštitu</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okoliša</w:t>
      </w:r>
      <w:proofErr w:type="spellEnd"/>
    </w:p>
    <w:p w14:paraId="2FED2F32"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INA, kao potpisnik UN Global </w:t>
      </w:r>
      <w:proofErr w:type="spellStart"/>
      <w:r>
        <w:rPr>
          <w:rFonts w:ascii="Times New Roman" w:eastAsia="Times New Roman" w:hAnsi="Times New Roman" w:cs="Times New Roman"/>
          <w:sz w:val="24"/>
          <w:szCs w:val="24"/>
          <w:lang w:val="hr-HR"/>
        </w:rPr>
        <w:t>Compacta</w:t>
      </w:r>
      <w:proofErr w:type="spellEnd"/>
      <w:r>
        <w:rPr>
          <w:rFonts w:ascii="Times New Roman" w:eastAsia="Times New Roman" w:hAnsi="Times New Roman" w:cs="Times New Roman"/>
          <w:sz w:val="24"/>
          <w:szCs w:val="24"/>
          <w:lang w:val="hr-HR"/>
        </w:rPr>
        <w:t xml:space="preserve">, predano se zalaže za promicanje deset načela Global </w:t>
      </w:r>
      <w:proofErr w:type="spellStart"/>
      <w:r>
        <w:rPr>
          <w:rFonts w:ascii="Times New Roman" w:eastAsia="Times New Roman" w:hAnsi="Times New Roman" w:cs="Times New Roman"/>
          <w:sz w:val="24"/>
          <w:szCs w:val="24"/>
          <w:lang w:val="hr-HR"/>
        </w:rPr>
        <w:t>Compacta</w:t>
      </w:r>
      <w:proofErr w:type="spellEnd"/>
      <w:r>
        <w:rPr>
          <w:rFonts w:ascii="Times New Roman" w:eastAsia="Times New Roman" w:hAnsi="Times New Roman" w:cs="Times New Roman"/>
          <w:sz w:val="24"/>
          <w:szCs w:val="24"/>
          <w:lang w:val="hr-HR"/>
        </w:rPr>
        <w:t>, a fokusira ih na ljudska prava, radnu snagu i zaštitu okoliša. INA je članica u institucijama poput Hrvatskog poslovnog savjeta za održivi razvoj i Hrvatske gospodarske komore.</w:t>
      </w:r>
    </w:p>
    <w:p w14:paraId="2FED2F33"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INA posjeduje certificirane sustave upravljanja okolišem prema normi ISO 14001. Također, kontinuirano radi na smanjenju nastanka otpada. Njezini ciljevi gospodarenja otpadom postavljeni su u skladu s najvišim standardima industrijske prakse. Kad je riječ o emisiji u zraku, INA prati i nadzire emisije te primjenjuje najbolje raspoložive tehnike za njihovo smanjenje, posebno fokusirajući se na emisije štetnih tvari poput SO2, NOX i slično. Nadalje upravljanje vodama jedan je od strateških ciljeva, gdje je posebna pažnja posvećenja smanjenju negativnih utjecaja na površinske i podzemne vode, kao i očuvanje bioraznolikosti. INA provodi procjene utjecaja na okoliš, osiguravajući se da u njima detaljno propisuju mjere zaštite okoliša posebice u osjetljivim područjima. Kroz sve ove aktivnosti INA pokazuje svoju posvećenost održivom razvoju te se aktivno zalaže za unaprjeđenje društveno odgovornog poslovanja</w:t>
      </w:r>
    </w:p>
    <w:p w14:paraId="2FED2F34" w14:textId="77777777" w:rsidR="00970D4D" w:rsidRDefault="00970D4D">
      <w:pPr>
        <w:spacing w:line="360" w:lineRule="auto"/>
        <w:jc w:val="both"/>
        <w:rPr>
          <w:rFonts w:ascii="Times New Roman" w:eastAsia="Times New Roman" w:hAnsi="Times New Roman" w:cs="Times New Roman"/>
          <w:sz w:val="24"/>
          <w:szCs w:val="24"/>
          <w:lang w:val="hr-HR"/>
        </w:rPr>
      </w:pPr>
    </w:p>
    <w:p w14:paraId="2FED2F35"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Društvene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aktivnosti</w:t>
      </w:r>
      <w:proofErr w:type="spellEnd"/>
    </w:p>
    <w:p w14:paraId="2FED2F36"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Primarni fokus društvenih aktivnosti INA-e usmjeren je na obrazovanje, kulturu, zdravlje i zaštitu okoliša. Kroz partnerske odnose s lokalnim institucijama, INA provodi brojne projekte koji podržavaju lokalnu zajednicu. To uključuje stipendiranje, podršku kulturnim događajima, manifestacijama te ulaganja u projekte lokalnih zajednica. </w:t>
      </w:r>
    </w:p>
    <w:p w14:paraId="2FED2F37"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Pored toga, INA sudjeluje u različitim programima zaštite okoliša promičući održivi razvoj i ekologiju. Kroz edukativne kampanje, sudjelovanjem u projektima INA nastoji smanjiti svoj ekološki utjecaj i pridonijeti očuvanju prirodnih resursa.</w:t>
      </w:r>
    </w:p>
    <w:p w14:paraId="2FED2F38"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Društvene aktivnosti INA-e ne samo da doprinose boljem društvenom i ekonomskom razvoju već također jačaju njezinu reputaciju kao odgovorne kompanije koja brine o zajednici i okolišu.</w:t>
      </w:r>
    </w:p>
    <w:p w14:paraId="2FED2F39" w14:textId="77777777" w:rsidR="00970D4D" w:rsidRDefault="00970D4D">
      <w:pPr>
        <w:spacing w:line="360" w:lineRule="auto"/>
        <w:jc w:val="both"/>
        <w:rPr>
          <w:rFonts w:ascii="Times New Roman" w:eastAsia="Times New Roman" w:hAnsi="Times New Roman" w:cs="Times New Roman"/>
          <w:sz w:val="24"/>
          <w:szCs w:val="24"/>
        </w:rPr>
      </w:pPr>
    </w:p>
    <w:p w14:paraId="2FED2F3A" w14:textId="77777777" w:rsidR="00970D4D" w:rsidRDefault="00000000">
      <w:pPr>
        <w:pStyle w:val="Odlomakpopisa"/>
        <w:numPr>
          <w:ilvl w:val="0"/>
          <w:numId w:val="2"/>
        </w:num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UTJECAJ INA-e NA NACIONALNO GOSPODARSTVO </w:t>
      </w:r>
    </w:p>
    <w:p w14:paraId="2FED2F3B"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Ekonomski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doprinos</w:t>
      </w:r>
      <w:proofErr w:type="spellEnd"/>
    </w:p>
    <w:p w14:paraId="2FED2F3C" w14:textId="77777777" w:rsidR="00970D4D" w:rsidRDefault="00000000">
      <w:pPr>
        <w:spacing w:line="360" w:lineRule="auto"/>
        <w:jc w:val="both"/>
        <w:rPr>
          <w:rFonts w:ascii="Times New Roman" w:eastAsia="Segoe UI" w:hAnsi="Times New Roman" w:cs="Times New Roman"/>
          <w:sz w:val="24"/>
          <w:szCs w:val="24"/>
        </w:rPr>
      </w:pPr>
      <w:r>
        <w:rPr>
          <w:rFonts w:ascii="Times New Roman" w:eastAsia="Segoe UI" w:hAnsi="Times New Roman" w:cs="Times New Roman"/>
          <w:sz w:val="24"/>
          <w:szCs w:val="24"/>
        </w:rPr>
        <w:t xml:space="preserve">INA, </w:t>
      </w:r>
      <w:proofErr w:type="spellStart"/>
      <w:r>
        <w:rPr>
          <w:rFonts w:ascii="Times New Roman" w:eastAsia="Segoe UI" w:hAnsi="Times New Roman" w:cs="Times New Roman"/>
          <w:sz w:val="24"/>
          <w:szCs w:val="24"/>
        </w:rPr>
        <w:t>kao</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ključna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tvrtka</w:t>
      </w:r>
      <w:proofErr w:type="spellEnd"/>
      <w:r>
        <w:rPr>
          <w:rFonts w:ascii="Times New Roman" w:eastAsia="Segoe UI" w:hAnsi="Times New Roman" w:cs="Times New Roman"/>
          <w:sz w:val="24"/>
          <w:szCs w:val="24"/>
        </w:rPr>
        <w:t xml:space="preserve"> u </w:t>
      </w:r>
      <w:proofErr w:type="spellStart"/>
      <w:r>
        <w:rPr>
          <w:rFonts w:ascii="Times New Roman" w:eastAsia="Segoe UI" w:hAnsi="Times New Roman" w:cs="Times New Roman"/>
          <w:sz w:val="24"/>
          <w:szCs w:val="24"/>
        </w:rPr>
        <w:t>energetskom</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sektoru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Hrvatske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ostvaruje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značajan</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ekonomski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doprinos</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kroz</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svoje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raznovrsne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aktivnosti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Kroz</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istraživanje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proizvodnju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nafte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plina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osigurava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domaću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proizvodnju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energenata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smanjujući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ovisnost</w:t>
      </w:r>
      <w:proofErr w:type="spellEnd"/>
      <w:r>
        <w:rPr>
          <w:rFonts w:ascii="Times New Roman" w:eastAsia="Segoe UI" w:hAnsi="Times New Roman" w:cs="Times New Roman"/>
          <w:sz w:val="24"/>
          <w:szCs w:val="24"/>
        </w:rPr>
        <w:t xml:space="preserve"> o </w:t>
      </w:r>
      <w:proofErr w:type="spellStart"/>
      <w:r>
        <w:rPr>
          <w:rFonts w:ascii="Times New Roman" w:eastAsia="Segoe UI" w:hAnsi="Times New Roman" w:cs="Times New Roman"/>
          <w:sz w:val="24"/>
          <w:szCs w:val="24"/>
        </w:rPr>
        <w:t>uvozu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osiguravajući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stabilnost</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opskrbe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naftnim</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derivatima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Rafinerijske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operacije</w:t>
      </w:r>
      <w:proofErr w:type="spellEnd"/>
      <w:r>
        <w:rPr>
          <w:rFonts w:ascii="Times New Roman" w:eastAsia="Segoe UI" w:hAnsi="Times New Roman" w:cs="Times New Roman"/>
          <w:sz w:val="24"/>
          <w:szCs w:val="24"/>
        </w:rPr>
        <w:t xml:space="preserve"> u </w:t>
      </w:r>
      <w:proofErr w:type="spellStart"/>
      <w:r>
        <w:rPr>
          <w:rFonts w:ascii="Times New Roman" w:eastAsia="Segoe UI" w:hAnsi="Times New Roman" w:cs="Times New Roman"/>
          <w:sz w:val="24"/>
          <w:szCs w:val="24"/>
        </w:rPr>
        <w:t>Rijeci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Sisku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ključne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su</w:t>
      </w:r>
      <w:proofErr w:type="spellEnd"/>
      <w:r>
        <w:rPr>
          <w:rFonts w:ascii="Times New Roman" w:eastAsia="Segoe UI" w:hAnsi="Times New Roman" w:cs="Times New Roman"/>
          <w:sz w:val="24"/>
          <w:szCs w:val="24"/>
        </w:rPr>
        <w:t xml:space="preserve"> za </w:t>
      </w:r>
      <w:proofErr w:type="spellStart"/>
      <w:r>
        <w:rPr>
          <w:rFonts w:ascii="Times New Roman" w:eastAsia="Segoe UI" w:hAnsi="Times New Roman" w:cs="Times New Roman"/>
          <w:sz w:val="24"/>
          <w:szCs w:val="24"/>
        </w:rPr>
        <w:t>preradu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nafte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proizvodnju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raznih</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naftnih</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derivata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visoke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kvalitete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stvarajući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dodanu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vrijednost</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osiguravajući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kvalitetne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naftne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proizvode</w:t>
      </w:r>
      <w:proofErr w:type="spellEnd"/>
      <w:r>
        <w:rPr>
          <w:rFonts w:ascii="Times New Roman" w:eastAsia="Segoe UI" w:hAnsi="Times New Roman" w:cs="Times New Roman"/>
          <w:sz w:val="24"/>
          <w:szCs w:val="24"/>
        </w:rPr>
        <w:t xml:space="preserve"> za </w:t>
      </w:r>
      <w:proofErr w:type="spellStart"/>
      <w:r>
        <w:rPr>
          <w:rFonts w:ascii="Times New Roman" w:eastAsia="Segoe UI" w:hAnsi="Times New Roman" w:cs="Times New Roman"/>
          <w:sz w:val="24"/>
          <w:szCs w:val="24"/>
        </w:rPr>
        <w:t>potrošače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diljem</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regije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Distribucija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prodaja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naftnih</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proizvoda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putem</w:t>
      </w:r>
      <w:proofErr w:type="spellEnd"/>
      <w:r>
        <w:rPr>
          <w:rFonts w:ascii="Times New Roman" w:eastAsia="Segoe UI" w:hAnsi="Times New Roman" w:cs="Times New Roman"/>
          <w:sz w:val="24"/>
          <w:szCs w:val="24"/>
        </w:rPr>
        <w:t xml:space="preserve"> Inine </w:t>
      </w:r>
      <w:proofErr w:type="spellStart"/>
      <w:r>
        <w:rPr>
          <w:rFonts w:ascii="Times New Roman" w:eastAsia="Segoe UI" w:hAnsi="Times New Roman" w:cs="Times New Roman"/>
          <w:sz w:val="24"/>
          <w:szCs w:val="24"/>
        </w:rPr>
        <w:t>mreže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maloprodajnih</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mjesta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potiču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mobilnost</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razvoj</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lokalnih</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zajednica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pružajući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širok</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asortiman</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naftnih</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proizvoda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usluga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Sve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ove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aktivnosti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zajedno</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doprinose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jačanju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domaće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ekonomije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stvaranju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radnih</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mjesta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smanjenju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ovisnosti</w:t>
      </w:r>
      <w:proofErr w:type="spellEnd"/>
      <w:r>
        <w:rPr>
          <w:rFonts w:ascii="Times New Roman" w:eastAsia="Segoe UI" w:hAnsi="Times New Roman" w:cs="Times New Roman"/>
          <w:sz w:val="24"/>
          <w:szCs w:val="24"/>
        </w:rPr>
        <w:t xml:space="preserve"> o </w:t>
      </w:r>
      <w:proofErr w:type="spellStart"/>
      <w:r>
        <w:rPr>
          <w:rFonts w:ascii="Times New Roman" w:eastAsia="Segoe UI" w:hAnsi="Times New Roman" w:cs="Times New Roman"/>
          <w:sz w:val="24"/>
          <w:szCs w:val="24"/>
        </w:rPr>
        <w:t>uvozu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energenata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te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promicanju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održivog</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razvoja</w:t>
      </w:r>
      <w:proofErr w:type="spellEnd"/>
      <w:r>
        <w:rPr>
          <w:rFonts w:ascii="Times New Roman" w:eastAsia="Segoe UI" w:hAnsi="Times New Roman" w:cs="Times New Roman"/>
          <w:sz w:val="24"/>
          <w:szCs w:val="24"/>
        </w:rPr>
        <w:t>.</w:t>
      </w:r>
    </w:p>
    <w:p w14:paraId="2FED2F3D" w14:textId="77777777" w:rsidR="00970D4D" w:rsidRDefault="00970D4D">
      <w:pPr>
        <w:spacing w:line="360" w:lineRule="auto"/>
        <w:jc w:val="both"/>
        <w:rPr>
          <w:rFonts w:ascii="Times New Roman" w:eastAsia="Segoe UI" w:hAnsi="Times New Roman" w:cs="Times New Roman"/>
          <w:sz w:val="24"/>
          <w:szCs w:val="24"/>
        </w:rPr>
      </w:pPr>
    </w:p>
    <w:p w14:paraId="2FED2F3E"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Zapošljavanje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radna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mjesta</w:t>
      </w:r>
      <w:proofErr w:type="spellEnd"/>
    </w:p>
    <w:p w14:paraId="2FED2F3F"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Kroz različite sektore poslovanja, uključujući istraživanje i proizvodnju nafte i plina, distribuciju i prodaju naftnih proizvoda te projekte obnovljivih izvora energije, INA zapošljava široki spektar stručnjaka. Ti poslovi pružaju radna mjesta diljem Hrvatske pa čak i u inozemnim lokacijama. Zaposlenici INA-e su angažirani na brojim projektima, što doprinosi razvoju lokalnih zajednica i gospodarstva. Osim toga INA kontinuirano radi na unapređenju vještina i znanja svojih zaposlenika kroz različite programe i edukacije.</w:t>
      </w:r>
    </w:p>
    <w:p w14:paraId="2FED2F40" w14:textId="77777777" w:rsidR="00970D4D" w:rsidRDefault="00000000">
      <w:pPr>
        <w:pStyle w:val="Naslov4"/>
        <w:spacing w:beforeAutospacing="0" w:afterAutospacing="0" w:line="360" w:lineRule="auto"/>
        <w:jc w:val="both"/>
        <w:rPr>
          <w:rStyle w:val="Referencakomentara"/>
          <w:rFonts w:asciiTheme="minorHAnsi" w:eastAsiaTheme="minorHAnsi" w:hAnsiTheme="minorHAnsi" w:cstheme="minorBidi" w:hint="default"/>
          <w:b w:val="0"/>
          <w:bCs w:val="0"/>
          <w:lang w:eastAsia="en-US"/>
        </w:rPr>
      </w:pPr>
      <w:r>
        <w:rPr>
          <w:rFonts w:ascii="Times New Roman" w:hAnsi="Times New Roman" w:hint="default"/>
          <w:b w:val="0"/>
          <w:bCs w:val="0"/>
          <w:lang w:val="hr-HR"/>
        </w:rPr>
        <w:t>Neke prednosti zapošljavanja su:</w:t>
      </w:r>
      <w:r>
        <w:rPr>
          <w:rFonts w:ascii="Times New Roman" w:eastAsia="Times New Roman" w:hAnsi="Times New Roman" w:hint="default"/>
          <w:lang w:val="hr-HR"/>
        </w:rPr>
        <w:t xml:space="preserve"> </w:t>
      </w:r>
      <w:r>
        <w:rPr>
          <w:rFonts w:ascii="Times New Roman" w:eastAsia="Times New Roman" w:hAnsi="Times New Roman" w:hint="default"/>
          <w:b w:val="0"/>
          <w:bCs w:val="0"/>
          <w:lang w:val="hr-HR"/>
        </w:rPr>
        <w:t>d</w:t>
      </w:r>
      <w:proofErr w:type="spellStart"/>
      <w:r>
        <w:rPr>
          <w:rFonts w:ascii="Times New Roman" w:hAnsi="Times New Roman" w:hint="default"/>
          <w:b w:val="0"/>
          <w:bCs w:val="0"/>
        </w:rPr>
        <w:t>odaci</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na</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plaću</w:t>
      </w:r>
      <w:proofErr w:type="spellEnd"/>
      <w:r>
        <w:rPr>
          <w:rFonts w:ascii="Times New Roman" w:hAnsi="Times New Roman" w:hint="default"/>
          <w:b w:val="0"/>
          <w:bCs w:val="0"/>
          <w:lang w:val="hr-HR"/>
        </w:rPr>
        <w:t>, n</w:t>
      </w:r>
      <w:proofErr w:type="spellStart"/>
      <w:r>
        <w:rPr>
          <w:rFonts w:ascii="Times New Roman" w:hAnsi="Times New Roman" w:hint="default"/>
          <w:b w:val="0"/>
          <w:bCs w:val="0"/>
        </w:rPr>
        <w:t>ovčane</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potpore</w:t>
      </w:r>
      <w:proofErr w:type="spellEnd"/>
      <w:r>
        <w:rPr>
          <w:rFonts w:ascii="Times New Roman" w:hAnsi="Times New Roman" w:hint="default"/>
          <w:b w:val="0"/>
          <w:bCs w:val="0"/>
          <w:lang w:val="hr-HR"/>
        </w:rPr>
        <w:t>, p</w:t>
      </w:r>
      <w:proofErr w:type="spellStart"/>
      <w:r>
        <w:rPr>
          <w:rFonts w:ascii="Times New Roman" w:hAnsi="Times New Roman" w:hint="default"/>
          <w:b w:val="0"/>
          <w:bCs w:val="0"/>
        </w:rPr>
        <w:t>riznanja</w:t>
      </w:r>
      <w:proofErr w:type="spellEnd"/>
      <w:r>
        <w:rPr>
          <w:rFonts w:ascii="Times New Roman" w:hAnsi="Times New Roman" w:hint="default"/>
          <w:b w:val="0"/>
          <w:bCs w:val="0"/>
        </w:rPr>
        <w:t xml:space="preserve"> za </w:t>
      </w:r>
      <w:proofErr w:type="spellStart"/>
      <w:r>
        <w:rPr>
          <w:rFonts w:ascii="Times New Roman" w:hAnsi="Times New Roman" w:hint="default"/>
          <w:b w:val="0"/>
          <w:bCs w:val="0"/>
        </w:rPr>
        <w:t>uspjeh</w:t>
      </w:r>
      <w:proofErr w:type="spellEnd"/>
      <w:r>
        <w:rPr>
          <w:rFonts w:ascii="Times New Roman" w:hAnsi="Times New Roman" w:hint="default"/>
          <w:b w:val="0"/>
          <w:bCs w:val="0"/>
          <w:lang w:val="hr-HR"/>
        </w:rPr>
        <w:t>, d</w:t>
      </w:r>
      <w:proofErr w:type="spellStart"/>
      <w:r>
        <w:rPr>
          <w:rFonts w:ascii="Times New Roman" w:hAnsi="Times New Roman" w:hint="default"/>
          <w:b w:val="0"/>
          <w:bCs w:val="0"/>
        </w:rPr>
        <w:t>odatno</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zdravstveno</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osiguranje</w:t>
      </w:r>
      <w:proofErr w:type="spellEnd"/>
      <w:r>
        <w:rPr>
          <w:rFonts w:ascii="Times New Roman" w:hAnsi="Times New Roman" w:hint="default"/>
          <w:b w:val="0"/>
          <w:bCs w:val="0"/>
          <w:lang w:val="hr-HR"/>
        </w:rPr>
        <w:t>, g</w:t>
      </w:r>
      <w:proofErr w:type="spellStart"/>
      <w:r>
        <w:rPr>
          <w:rFonts w:ascii="Times New Roman" w:hAnsi="Times New Roman" w:hint="default"/>
          <w:b w:val="0"/>
          <w:bCs w:val="0"/>
        </w:rPr>
        <w:t>odišnji</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odmor</w:t>
      </w:r>
      <w:proofErr w:type="spellEnd"/>
      <w:r>
        <w:rPr>
          <w:rFonts w:ascii="Times New Roman" w:hAnsi="Times New Roman" w:hint="default"/>
          <w:b w:val="0"/>
          <w:bCs w:val="0"/>
          <w:lang w:val="hr-HR"/>
        </w:rPr>
        <w:t>, p</w:t>
      </w:r>
      <w:proofErr w:type="spellStart"/>
      <w:r>
        <w:rPr>
          <w:rFonts w:ascii="Times New Roman" w:hAnsi="Times New Roman" w:hint="default"/>
          <w:b w:val="0"/>
          <w:bCs w:val="0"/>
        </w:rPr>
        <w:t>ogodnosti</w:t>
      </w:r>
      <w:proofErr w:type="spellEnd"/>
      <w:r>
        <w:rPr>
          <w:rFonts w:ascii="Times New Roman" w:hAnsi="Times New Roman" w:hint="default"/>
          <w:b w:val="0"/>
          <w:bCs w:val="0"/>
        </w:rPr>
        <w:t xml:space="preserve"> za </w:t>
      </w:r>
      <w:proofErr w:type="spellStart"/>
      <w:r>
        <w:rPr>
          <w:rFonts w:ascii="Times New Roman" w:hAnsi="Times New Roman" w:hint="default"/>
          <w:b w:val="0"/>
          <w:bCs w:val="0"/>
        </w:rPr>
        <w:t>trudnice</w:t>
      </w:r>
      <w:proofErr w:type="spellEnd"/>
      <w:r>
        <w:rPr>
          <w:rFonts w:ascii="Times New Roman" w:hAnsi="Times New Roman" w:hint="default"/>
          <w:b w:val="0"/>
          <w:bCs w:val="0"/>
          <w:lang w:val="hr-HR"/>
        </w:rPr>
        <w:t xml:space="preserve"> </w:t>
      </w:r>
      <w:proofErr w:type="spellStart"/>
      <w:r>
        <w:rPr>
          <w:rFonts w:ascii="Times New Roman" w:hAnsi="Times New Roman" w:hint="default"/>
          <w:b w:val="0"/>
          <w:bCs w:val="0"/>
        </w:rPr>
        <w:t>i</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majke</w:t>
      </w:r>
      <w:proofErr w:type="spellEnd"/>
      <w:r>
        <w:rPr>
          <w:rFonts w:ascii="Times New Roman" w:hAnsi="Times New Roman" w:hint="default"/>
          <w:b w:val="0"/>
          <w:bCs w:val="0"/>
        </w:rPr>
        <w:t>,</w:t>
      </w:r>
      <w:r>
        <w:rPr>
          <w:rFonts w:ascii="Times New Roman" w:hAnsi="Times New Roman" w:hint="default"/>
          <w:b w:val="0"/>
          <w:bCs w:val="0"/>
          <w:lang w:val="hr-HR"/>
        </w:rPr>
        <w:t xml:space="preserve"> I</w:t>
      </w:r>
      <w:r>
        <w:rPr>
          <w:rFonts w:ascii="Times New Roman" w:hAnsi="Times New Roman" w:hint="default"/>
          <w:b w:val="0"/>
          <w:bCs w:val="0"/>
        </w:rPr>
        <w:t xml:space="preserve">NA </w:t>
      </w:r>
      <w:proofErr w:type="spellStart"/>
      <w:r>
        <w:rPr>
          <w:rFonts w:ascii="Times New Roman" w:hAnsi="Times New Roman" w:hint="default"/>
          <w:b w:val="0"/>
          <w:bCs w:val="0"/>
        </w:rPr>
        <w:t>Akademija</w:t>
      </w:r>
      <w:proofErr w:type="spellEnd"/>
      <w:r>
        <w:rPr>
          <w:rFonts w:ascii="Times New Roman" w:hAnsi="Times New Roman" w:hint="default"/>
          <w:b w:val="0"/>
          <w:bCs w:val="0"/>
          <w:lang w:val="hr-HR"/>
        </w:rPr>
        <w:t>, s</w:t>
      </w:r>
      <w:proofErr w:type="spellStart"/>
      <w:r>
        <w:rPr>
          <w:rFonts w:ascii="Times New Roman" w:hAnsi="Times New Roman" w:hint="default"/>
          <w:b w:val="0"/>
          <w:bCs w:val="0"/>
        </w:rPr>
        <w:t>tručni</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i</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osobni</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rast</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i</w:t>
      </w:r>
      <w:proofErr w:type="spellEnd"/>
      <w:r>
        <w:rPr>
          <w:rFonts w:ascii="Times New Roman" w:hAnsi="Times New Roman" w:hint="default"/>
          <w:b w:val="0"/>
          <w:bCs w:val="0"/>
        </w:rPr>
        <w:t xml:space="preserve"> </w:t>
      </w:r>
      <w:proofErr w:type="spellStart"/>
      <w:r>
        <w:rPr>
          <w:rFonts w:ascii="Times New Roman" w:hAnsi="Times New Roman" w:hint="default"/>
          <w:b w:val="0"/>
          <w:bCs w:val="0"/>
        </w:rPr>
        <w:t>razvoj</w:t>
      </w:r>
      <w:proofErr w:type="spellEnd"/>
      <w:r>
        <w:rPr>
          <w:rFonts w:ascii="Times New Roman" w:hAnsi="Times New Roman" w:hint="default"/>
          <w:b w:val="0"/>
          <w:bCs w:val="0"/>
          <w:lang w:val="hr-HR"/>
        </w:rPr>
        <w:t xml:space="preserve">, </w:t>
      </w:r>
      <w:r>
        <w:rPr>
          <w:rFonts w:ascii="Times New Roman" w:hAnsi="Times New Roman" w:hint="default"/>
          <w:b w:val="0"/>
          <w:bCs w:val="0"/>
        </w:rPr>
        <w:t xml:space="preserve">INA Klub </w:t>
      </w:r>
      <w:proofErr w:type="spellStart"/>
      <w:r>
        <w:rPr>
          <w:rFonts w:ascii="Times New Roman" w:hAnsi="Times New Roman" w:hint="default"/>
          <w:b w:val="0"/>
          <w:bCs w:val="0"/>
        </w:rPr>
        <w:t>volontera</w:t>
      </w:r>
      <w:proofErr w:type="spellEnd"/>
      <w:r>
        <w:rPr>
          <w:rFonts w:ascii="Times New Roman" w:hAnsi="Times New Roman" w:hint="default"/>
          <w:b w:val="0"/>
          <w:bCs w:val="0"/>
        </w:rPr>
        <w:t xml:space="preserve">. </w:t>
      </w:r>
    </w:p>
    <w:p w14:paraId="2FED2F41" w14:textId="77777777" w:rsidR="00970D4D" w:rsidRDefault="00970D4D"/>
    <w:p w14:paraId="2FED2F42" w14:textId="77777777" w:rsidR="00970D4D" w:rsidRDefault="00000000">
      <w:pPr>
        <w:numPr>
          <w:ilvl w:val="0"/>
          <w:numId w:val="14"/>
        </w:numPr>
        <w:tabs>
          <w:tab w:val="left" w:pos="420"/>
        </w:tabs>
        <w:spacing w:line="360" w:lineRule="auto"/>
        <w:jc w:val="both"/>
        <w:rPr>
          <w:rFonts w:ascii="Times New Roman" w:hAnsi="Times New Roman" w:cs="Times New Roman"/>
        </w:rPr>
      </w:pPr>
      <w:r>
        <w:rPr>
          <w:rFonts w:ascii="Times New Roman" w:hAnsi="Times New Roman" w:cs="Times New Roman"/>
          <w:sz w:val="24"/>
          <w:szCs w:val="24"/>
          <w:lang w:val="hr-HR"/>
        </w:rPr>
        <w:t>Dodaci na plaću: dodaci na plaću predstavljaju dodatne financijske povlastice koje se dodjeljuju zaposlenicima uz redovitu plaću. INA pokriva troškove putovanja na posao i s posla u visini do 265,45€ mjesečno. Ovi dodaci obično se dodjeljuju kao nagrada za izvanredne doprinose (noćni i prekovremeni rad) na poslu te kao poticaj za održavanje visoke motivacije zaposlenika.</w:t>
      </w:r>
    </w:p>
    <w:p w14:paraId="2FED2F43" w14:textId="77777777" w:rsidR="00970D4D" w:rsidRDefault="00000000">
      <w:pPr>
        <w:numPr>
          <w:ilvl w:val="0"/>
          <w:numId w:val="14"/>
        </w:num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lastRenderedPageBreak/>
        <w:t xml:space="preserve">Novčane potpore: novčane potpore su financijske naknade koje se dodjeljuju zaposlenicima u posebnim situacijama. Ove potpore mogu obuhvaćati primjerice financijsku pomoć u slučaju obiteljskih ili zdravstvenih poteškoća kako bi se olakšao trošak povezan s tim situacijama. Također u financijske potpore ubrajaju se i regres, božićnica, </w:t>
      </w:r>
      <w:proofErr w:type="spellStart"/>
      <w:r>
        <w:rPr>
          <w:rFonts w:ascii="Times New Roman" w:hAnsi="Times New Roman" w:cs="Times New Roman"/>
          <w:sz w:val="24"/>
          <w:szCs w:val="24"/>
          <w:lang w:val="hr-HR"/>
        </w:rPr>
        <w:t>uskrsnica</w:t>
      </w:r>
      <w:proofErr w:type="spellEnd"/>
      <w:r>
        <w:rPr>
          <w:rFonts w:ascii="Times New Roman" w:hAnsi="Times New Roman" w:cs="Times New Roman"/>
          <w:sz w:val="24"/>
          <w:szCs w:val="24"/>
          <w:lang w:val="hr-HR"/>
        </w:rPr>
        <w:t xml:space="preserve"> i božićni dar za djecu.</w:t>
      </w:r>
    </w:p>
    <w:p w14:paraId="2FED2F44" w14:textId="77777777" w:rsidR="00970D4D" w:rsidRDefault="00000000">
      <w:pPr>
        <w:numPr>
          <w:ilvl w:val="0"/>
          <w:numId w:val="14"/>
        </w:num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t>Priznanja za uspjeh: priznanja za uspjeh su formalni načini nagrade za doprinose zaposlenika na poslu. Ova priznanja mogu biti u obliku nagrada, certifikata i pohvala kako bi se istaknula vrijednost i doprinos pojedinca unutar tvrtke.</w:t>
      </w:r>
    </w:p>
    <w:p w14:paraId="2FED2F45" w14:textId="77777777" w:rsidR="00970D4D" w:rsidRDefault="00000000">
      <w:pPr>
        <w:numPr>
          <w:ilvl w:val="0"/>
          <w:numId w:val="14"/>
        </w:num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t>Dodatno zdravstveno osiguranje: dodatno zdravstveno osiguranje zaposlenicima pruža dodatnu razinu zaštite od troškova medicinskih usluga koji nisu pokriveni osnovnim zdravstvenim osiguranjem. INA također osigurava besplatan sistematski pregled i dodatne specijalističke pretrage prema preporuci liječnika. Ova vrsta osiguranja može pružiti dodatnu sigurnost zaposlenicima u slučaju neočekivanih zdravstvenih troškova.</w:t>
      </w:r>
    </w:p>
    <w:p w14:paraId="2FED2F46" w14:textId="77777777" w:rsidR="00970D4D" w:rsidRDefault="00000000">
      <w:pPr>
        <w:numPr>
          <w:ilvl w:val="0"/>
          <w:numId w:val="14"/>
        </w:num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t>Godišnji odmor: godišnji odmor predstavlja pravo zaposlenika na odmor od posla tijekom određenog razdoblja svake godine. Ovaj period odmora omogućuje zaposlenicima da se odmore, provedu vrijeme s obitelji i prijateljima kako bi održali ravnotežu između poslovnog i privatnog života.</w:t>
      </w:r>
    </w:p>
    <w:p w14:paraId="2FED2F47" w14:textId="77777777" w:rsidR="00970D4D" w:rsidRDefault="00000000">
      <w:pPr>
        <w:numPr>
          <w:ilvl w:val="0"/>
          <w:numId w:val="14"/>
        </w:num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t>Pogodnosti za trudnice i majke: pogodnosti za trudnice i majke obuhvaćaju razne prilagođene povlastice i uvjete rada koji su osmišljeni kako bi podržali trudnice i majke na radnom mjestu. To uključuje slobodne dane za preglede, stanke za dojenje i opremu za bebe.</w:t>
      </w:r>
    </w:p>
    <w:p w14:paraId="2FED2F48" w14:textId="77777777" w:rsidR="00970D4D" w:rsidRDefault="00000000">
      <w:pPr>
        <w:numPr>
          <w:ilvl w:val="0"/>
          <w:numId w:val="14"/>
        </w:num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t>INA akademija i stručni osobni rast i razvoj: INA akademija predstavlja program obuke i razvoja zaposlenika koji je osmišljen kako bi osigurao kontinuirano napredovanje zaposlenika. Ova akademija nudi razne programe obuke, seminare i radionice koji usmjeravaju na razvoj vještina potrebnih za uspješnu karijeru u INI.</w:t>
      </w:r>
    </w:p>
    <w:p w14:paraId="2FED2F49" w14:textId="77777777" w:rsidR="00970D4D" w:rsidRDefault="00000000">
      <w:pPr>
        <w:numPr>
          <w:ilvl w:val="0"/>
          <w:numId w:val="14"/>
        </w:num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t>INA klub volontera: INA klub volontera predstavlja inicijativu koja potiče zaposlenike da se uključe u volonterske aktivnosti i doprinose zajednici. Kroz ovaj klub zaposlenici imaju priliku dati svoj doprinos društveno odgovornim projektima lokalne zajednice.</w:t>
      </w:r>
    </w:p>
    <w:p w14:paraId="2FED2F4A" w14:textId="77777777" w:rsidR="00970D4D" w:rsidRDefault="00970D4D">
      <w:pPr>
        <w:rPr>
          <w:lang w:eastAsia="zh-CN"/>
        </w:rPr>
      </w:pPr>
    </w:p>
    <w:p w14:paraId="2FED2F4B" w14:textId="77777777" w:rsidR="00970D4D" w:rsidRDefault="00970D4D">
      <w:pPr>
        <w:rPr>
          <w:lang w:eastAsia="zh-CN"/>
        </w:rPr>
      </w:pPr>
    </w:p>
    <w:p w14:paraId="2FED2F4C" w14:textId="77777777" w:rsidR="00970D4D" w:rsidRDefault="00000000">
      <w:pPr>
        <w:numPr>
          <w:ilvl w:val="1"/>
          <w:numId w:val="2"/>
        </w:numP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lastRenderedPageBreak/>
        <w:t>Suradnj</w:t>
      </w:r>
      <w:proofErr w:type="spellEnd"/>
      <w:r>
        <w:rPr>
          <w:rFonts w:ascii="Times New Roman" w:eastAsia="Times New Roman" w:hAnsi="Times New Roman" w:cs="Times New Roman"/>
          <w:b/>
          <w:bCs/>
          <w:sz w:val="28"/>
          <w:szCs w:val="28"/>
          <w:lang w:val="hr-HR"/>
        </w:rPr>
        <w:t xml:space="preserve">a s lokalnom zajednicom </w:t>
      </w:r>
    </w:p>
    <w:p w14:paraId="2FED2F4D" w14:textId="77777777" w:rsidR="00970D4D" w:rsidRDefault="00970D4D">
      <w:pPr>
        <w:tabs>
          <w:tab w:val="left" w:pos="420"/>
        </w:tabs>
        <w:rPr>
          <w:rFonts w:ascii="Times New Roman" w:eastAsia="Times New Roman" w:hAnsi="Times New Roman" w:cs="Times New Roman"/>
          <w:sz w:val="24"/>
          <w:szCs w:val="24"/>
        </w:rPr>
      </w:pPr>
    </w:p>
    <w:p w14:paraId="2FED2F4E"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INA i </w:t>
      </w:r>
      <w:r>
        <w:rPr>
          <w:rFonts w:ascii="Times New Roman" w:eastAsia="Times New Roman" w:hAnsi="Times New Roman" w:cs="Times New Roman"/>
          <w:b/>
          <w:bCs/>
          <w:sz w:val="24"/>
          <w:szCs w:val="24"/>
          <w:lang w:val="hr-HR"/>
        </w:rPr>
        <w:t>Zagrebačka filharmonija</w:t>
      </w:r>
      <w:r>
        <w:rPr>
          <w:rFonts w:ascii="Times New Roman" w:eastAsia="Times New Roman" w:hAnsi="Times New Roman" w:cs="Times New Roman"/>
          <w:sz w:val="24"/>
          <w:szCs w:val="24"/>
          <w:lang w:val="hr-HR"/>
        </w:rPr>
        <w:t xml:space="preserve"> potpisali su sponzorski ugovor kojim INA postaje zlatni sponzor nove sezone filharmonije i sponzor Plave oktave. Ovaj ugovor potvrđuje INA-inu podršku kulturnim događajima, što uključuje financiranje raznih kulturnih događaja diljem Hrvatske. INA time pokazuje svoju posvećenost očuvanju hrvatske kulturne baštine.</w:t>
      </w:r>
    </w:p>
    <w:p w14:paraId="2FED2F4F"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INA već dugi niz godina podržava sport kao važan dio društveno odgovornog poslovanja, promičući njegovu važnost zajednici. Posebno se ponosi dugogodišnjom suradnjom s </w:t>
      </w:r>
      <w:r>
        <w:rPr>
          <w:rFonts w:ascii="Times New Roman" w:eastAsia="Times New Roman" w:hAnsi="Times New Roman" w:cs="Times New Roman"/>
          <w:b/>
          <w:bCs/>
          <w:sz w:val="24"/>
          <w:szCs w:val="24"/>
          <w:lang w:val="hr-HR"/>
        </w:rPr>
        <w:t>Hrvatskim rukometnim savezom</w:t>
      </w:r>
      <w:r>
        <w:rPr>
          <w:rFonts w:ascii="Times New Roman" w:eastAsia="Times New Roman" w:hAnsi="Times New Roman" w:cs="Times New Roman"/>
          <w:sz w:val="24"/>
          <w:szCs w:val="24"/>
          <w:lang w:val="hr-HR"/>
        </w:rPr>
        <w:t>, koja traje od 2015. godine. Kroz ovo partnerstvo INA postaje glavni partner hrvatske muške rukometne reprezentacije.</w:t>
      </w:r>
    </w:p>
    <w:p w14:paraId="2FED2F50" w14:textId="77777777" w:rsidR="00970D4D" w:rsidRDefault="00970D4D">
      <w:pPr>
        <w:spacing w:line="360" w:lineRule="auto"/>
        <w:jc w:val="both"/>
        <w:rPr>
          <w:rFonts w:ascii="Times New Roman" w:eastAsia="Times New Roman" w:hAnsi="Times New Roman" w:cs="Times New Roman"/>
          <w:sz w:val="24"/>
          <w:szCs w:val="24"/>
          <w:lang w:val="hr-HR"/>
        </w:rPr>
      </w:pPr>
    </w:p>
    <w:p w14:paraId="2FED2F51"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2"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3"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4"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5"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6"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7"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8"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9"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A"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B"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C"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D" w14:textId="77777777" w:rsidR="00970D4D" w:rsidRDefault="00970D4D">
      <w:pPr>
        <w:spacing w:line="360" w:lineRule="auto"/>
        <w:jc w:val="both"/>
        <w:rPr>
          <w:rFonts w:ascii="Times New Roman" w:eastAsia="Times New Roman" w:hAnsi="Times New Roman" w:cs="Times New Roman"/>
          <w:b/>
          <w:bCs/>
          <w:sz w:val="28"/>
          <w:szCs w:val="28"/>
          <w:lang w:val="hr-HR"/>
        </w:rPr>
      </w:pPr>
    </w:p>
    <w:p w14:paraId="2FED2F5E" w14:textId="77777777" w:rsidR="00970D4D" w:rsidRDefault="00000000">
      <w:pPr>
        <w:spacing w:line="360" w:lineRule="auto"/>
        <w:jc w:val="both"/>
        <w:rPr>
          <w:rFonts w:ascii="Times New Roman" w:eastAsia="Times New Roman" w:hAnsi="Times New Roman" w:cs="Times New Roman"/>
          <w:b/>
          <w:bCs/>
          <w:sz w:val="28"/>
          <w:szCs w:val="28"/>
          <w:lang w:val="hr-HR"/>
        </w:rPr>
      </w:pPr>
      <w:r>
        <w:rPr>
          <w:rFonts w:ascii="Times New Roman" w:eastAsia="Times New Roman" w:hAnsi="Times New Roman" w:cs="Times New Roman"/>
          <w:b/>
          <w:bCs/>
          <w:sz w:val="28"/>
          <w:szCs w:val="28"/>
          <w:lang w:val="hr-HR"/>
        </w:rPr>
        <w:t>ZAKLJUČAK</w:t>
      </w:r>
    </w:p>
    <w:p w14:paraId="2FED2F5F"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Osnivanje i poslovanje dioničkog društva, kao što je INA, ključno je za razumijevanje financijske i organizacijske strukture tvrtke. Dioničko društvo, prema hrvatskim zakonima, pruža pravni okvir za ulaganje u temeljni kapital podijeljen na dionice, omogućavajući članovima (dioničarima) sudjelovanje u poslovanju </w:t>
      </w:r>
      <w:proofErr w:type="spellStart"/>
      <w:r>
        <w:rPr>
          <w:rFonts w:ascii="Times New Roman" w:eastAsia="Times New Roman" w:hAnsi="Times New Roman" w:cs="Times New Roman"/>
          <w:sz w:val="24"/>
          <w:szCs w:val="24"/>
          <w:lang w:val="hr-HR"/>
        </w:rPr>
        <w:t>tvrke</w:t>
      </w:r>
      <w:proofErr w:type="spellEnd"/>
      <w:r>
        <w:rPr>
          <w:rFonts w:ascii="Times New Roman" w:eastAsia="Times New Roman" w:hAnsi="Times New Roman" w:cs="Times New Roman"/>
          <w:sz w:val="24"/>
          <w:szCs w:val="24"/>
          <w:lang w:val="hr-HR"/>
        </w:rPr>
        <w:t xml:space="preserve">. </w:t>
      </w:r>
    </w:p>
    <w:p w14:paraId="2FED2F60"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Osnivanje dioničkog društva može se provesti na dva načina simultano ili sukcesivno.  Prilikom osnivanje, osnivači usvajaju statut društva, izražavaju namjeru ulaganja u temeljni kapital te preuzimaju dionice. Postupak se zaključuje registracijom društva u sudskom registru. </w:t>
      </w:r>
    </w:p>
    <w:p w14:paraId="2FED2F61"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Dionica, kao vlasnički vrijednosni papir, omogućuje vlasnicima sudjelovanje u dioničkom društvu s određenim pravima i obvezama. Postoje različite vrste dionica, uključujući redovne, povlaštene i one bez prava glasa, svaka s različitim pravima i karakteristikama.</w:t>
      </w:r>
    </w:p>
    <w:p w14:paraId="2FED2F62"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INA d.d., kao primjer dioničkog društva, ima značajnu ulogu u naftnoj industriji, djelujući u istraživanju, proizvodnji, rafiniranju i distribuciji nafte i plina. Kroz svoju prisutnost na domaćem i međunarodnom tržištu, INA osigurava stabilnost u opskrbi energijom i doprinosi </w:t>
      </w:r>
      <w:proofErr w:type="spellStart"/>
      <w:r>
        <w:rPr>
          <w:rFonts w:ascii="Times New Roman" w:eastAsia="Times New Roman" w:hAnsi="Times New Roman" w:cs="Times New Roman"/>
          <w:sz w:val="24"/>
          <w:szCs w:val="24"/>
          <w:lang w:val="hr-HR"/>
        </w:rPr>
        <w:t>raazličitim</w:t>
      </w:r>
      <w:proofErr w:type="spellEnd"/>
      <w:r>
        <w:rPr>
          <w:rFonts w:ascii="Times New Roman" w:eastAsia="Times New Roman" w:hAnsi="Times New Roman" w:cs="Times New Roman"/>
          <w:sz w:val="24"/>
          <w:szCs w:val="24"/>
          <w:lang w:val="hr-HR"/>
        </w:rPr>
        <w:t xml:space="preserve"> lokalnim zajednicama.</w:t>
      </w:r>
    </w:p>
    <w:p w14:paraId="2FED2F63" w14:textId="77777777" w:rsidR="00970D4D" w:rsidRDefault="00000000">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Na temelju analize navedenih tema, zaključujemo da INA ima značajan utjecaj na nacionalno gospodarstvo kroz svoje poslovanje, ekonomske doprinose te aktivnosti društveno odgovornog poslovanja. Njezina uloga u sektoru nafte i plina, kao i suradnja s drugim tvrtkama, dodatno potvrđuje njezinu važnost u hrvatskom poslovnom okruženju. </w:t>
      </w:r>
      <w:proofErr w:type="spellStart"/>
      <w:r>
        <w:rPr>
          <w:rFonts w:ascii="Times New Roman" w:eastAsia="Segoe UI" w:hAnsi="Times New Roman" w:cs="Times New Roman"/>
          <w:sz w:val="24"/>
          <w:szCs w:val="24"/>
        </w:rPr>
        <w:t>Kroz</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primjer</w:t>
      </w:r>
      <w:proofErr w:type="spellEnd"/>
      <w:r>
        <w:rPr>
          <w:rFonts w:ascii="Times New Roman" w:eastAsia="Segoe UI" w:hAnsi="Times New Roman" w:cs="Times New Roman"/>
          <w:sz w:val="24"/>
          <w:szCs w:val="24"/>
        </w:rPr>
        <w:t xml:space="preserve"> INA-e, </w:t>
      </w:r>
      <w:proofErr w:type="spellStart"/>
      <w:r>
        <w:rPr>
          <w:rFonts w:ascii="Times New Roman" w:eastAsia="Segoe UI" w:hAnsi="Times New Roman" w:cs="Times New Roman"/>
          <w:sz w:val="24"/>
          <w:szCs w:val="24"/>
        </w:rPr>
        <w:t>vidimo</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kako</w:t>
      </w:r>
      <w:proofErr w:type="spellEnd"/>
      <w:r>
        <w:rPr>
          <w:rFonts w:ascii="Times New Roman" w:eastAsia="Segoe UI" w:hAnsi="Times New Roman" w:cs="Times New Roman"/>
          <w:sz w:val="24"/>
          <w:szCs w:val="24"/>
        </w:rPr>
        <w:t xml:space="preserve"> se </w:t>
      </w:r>
      <w:proofErr w:type="spellStart"/>
      <w:r>
        <w:rPr>
          <w:rFonts w:ascii="Times New Roman" w:eastAsia="Segoe UI" w:hAnsi="Times New Roman" w:cs="Times New Roman"/>
          <w:sz w:val="24"/>
          <w:szCs w:val="24"/>
        </w:rPr>
        <w:t>uspješno</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može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balansirati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između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ekonomske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profitabilnosti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društvene</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odgovornosti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stvarajući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pozitivan</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utjecaj</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na</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zajednicu</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okoliš</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i</w:t>
      </w:r>
      <w:proofErr w:type="spellEnd"/>
      <w:r>
        <w:rPr>
          <w:rFonts w:ascii="Times New Roman" w:eastAsia="Segoe UI" w:hAnsi="Times New Roman" w:cs="Times New Roman"/>
          <w:sz w:val="24"/>
          <w:szCs w:val="24"/>
        </w:rPr>
        <w:t xml:space="preserve"> </w:t>
      </w:r>
      <w:proofErr w:type="spellStart"/>
      <w:r>
        <w:rPr>
          <w:rFonts w:ascii="Times New Roman" w:eastAsia="Segoe UI" w:hAnsi="Times New Roman" w:cs="Times New Roman"/>
          <w:sz w:val="24"/>
          <w:szCs w:val="24"/>
        </w:rPr>
        <w:t>gospodarstvo</w:t>
      </w:r>
      <w:proofErr w:type="spellEnd"/>
      <w:r>
        <w:rPr>
          <w:rFonts w:ascii="Times New Roman" w:eastAsia="Segoe UI" w:hAnsi="Times New Roman" w:cs="Times New Roman"/>
          <w:sz w:val="24"/>
          <w:szCs w:val="24"/>
        </w:rPr>
        <w:t>.</w:t>
      </w:r>
    </w:p>
    <w:p w14:paraId="2FED2F64" w14:textId="77777777" w:rsidR="00970D4D" w:rsidRDefault="00000000">
      <w:pPr>
        <w:spacing w:after="0" w:line="360" w:lineRule="auto"/>
        <w:jc w:val="both"/>
        <w:rPr>
          <w:rFonts w:ascii="Times New Roman" w:eastAsia="Times New Roman" w:hAnsi="Times New Roman" w:cs="Times New Roman"/>
          <w:sz w:val="24"/>
          <w:szCs w:val="24"/>
          <w:lang w:val="hr-HR"/>
        </w:rPr>
        <w:sectPr w:rsidR="00970D4D" w:rsidSect="002A650A">
          <w:footerReference w:type="default" r:id="rId13"/>
          <w:pgSz w:w="12240" w:h="15840"/>
          <w:pgMar w:top="1440" w:right="1440" w:bottom="1440" w:left="1440" w:header="720" w:footer="720" w:gutter="0"/>
          <w:pgNumType w:start="1"/>
          <w:cols w:space="720"/>
          <w:docGrid w:linePitch="360"/>
        </w:sectPr>
      </w:pPr>
      <w:r>
        <w:rPr>
          <w:rFonts w:ascii="Times New Roman" w:eastAsia="Times New Roman" w:hAnsi="Times New Roman" w:cs="Times New Roman"/>
          <w:sz w:val="24"/>
          <w:szCs w:val="24"/>
          <w:lang w:val="hr-HR"/>
        </w:rPr>
        <w:t>Kroz ovaj rad, stekli smo dublji uvid u ključne aspekte poslovanja dioničkog društva te specifičnosti primjera INA-e, pružajući temelj za daljnje istraživanje i razumijevanje ove važne tvrtke u hrvatskom gospodarstvu.</w:t>
      </w:r>
    </w:p>
    <w:p w14:paraId="2FED2F65" w14:textId="77777777" w:rsidR="00970D4D" w:rsidRDefault="00000000">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LITERATURA</w:t>
      </w:r>
    </w:p>
    <w:p w14:paraId="2FED2F66" w14:textId="77777777" w:rsidR="00970D4D" w:rsidRDefault="00000000">
      <w:pPr>
        <w:spacing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Knjige</w:t>
      </w:r>
      <w:proofErr w:type="spellEnd"/>
      <w:r>
        <w:rPr>
          <w:rFonts w:ascii="Times New Roman" w:eastAsia="Times New Roman" w:hAnsi="Times New Roman" w:cs="Times New Roman"/>
          <w:b/>
          <w:bCs/>
          <w:sz w:val="24"/>
          <w:szCs w:val="24"/>
        </w:rPr>
        <w:t>:</w:t>
      </w:r>
    </w:p>
    <w:p w14:paraId="2FED2F67" w14:textId="77777777" w:rsidR="00970D4D" w:rsidRDefault="00000000">
      <w:pPr>
        <w:pStyle w:val="Odlomakpopisa"/>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Alfirević N. (et. al.), </w:t>
      </w:r>
      <w:proofErr w:type="spellStart"/>
      <w:r>
        <w:rPr>
          <w:rFonts w:ascii="Times New Roman" w:eastAsia="Times New Roman" w:hAnsi="Times New Roman" w:cs="Times New Roman"/>
          <w:b/>
          <w:bCs/>
          <w:sz w:val="24"/>
          <w:szCs w:val="24"/>
        </w:rPr>
        <w:t>Društveno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odgovorno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poslovanje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udžbenik</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četvrtom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razredu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srednje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strukovne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škole</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zanimanje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ekonomistica</w:t>
      </w:r>
      <w:proofErr w:type="spellEnd"/>
      <w:r>
        <w:rPr>
          <w:rFonts w:ascii="Times New Roman" w:eastAsia="Times New Roman" w:hAnsi="Times New Roman" w:cs="Times New Roman"/>
          <w:sz w:val="24"/>
          <w:szCs w:val="24"/>
        </w:rPr>
        <w:t xml:space="preserve">/economist, </w:t>
      </w:r>
      <w:proofErr w:type="spellStart"/>
      <w:r>
        <w:rPr>
          <w:rFonts w:ascii="Times New Roman" w:eastAsia="Times New Roman" w:hAnsi="Times New Roman" w:cs="Times New Roman"/>
          <w:sz w:val="24"/>
          <w:szCs w:val="24"/>
        </w:rPr>
        <w:t>Školska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knjiga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 xml:space="preserve">, Zagreb, 2014. </w:t>
      </w:r>
    </w:p>
    <w:p w14:paraId="2FED2F68" w14:textId="77777777" w:rsidR="00970D4D" w:rsidRDefault="00000000">
      <w:pPr>
        <w:pStyle w:val="Odlomakpopisa"/>
        <w:numPr>
          <w:ilvl w:val="0"/>
          <w:numId w:val="15"/>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Bratičević</w:t>
      </w:r>
      <w:proofErr w:type="spellEnd"/>
      <w:r>
        <w:rPr>
          <w:rFonts w:ascii="Times New Roman" w:eastAsia="Times New Roman" w:hAnsi="Times New Roman" w:cs="Times New Roman"/>
          <w:sz w:val="24"/>
          <w:szCs w:val="24"/>
        </w:rPr>
        <w:t xml:space="preserve"> D., Daničić L., </w:t>
      </w:r>
      <w:proofErr w:type="spellStart"/>
      <w:r>
        <w:rPr>
          <w:rFonts w:ascii="Times New Roman" w:eastAsia="Times New Roman" w:hAnsi="Times New Roman" w:cs="Times New Roman"/>
          <w:b/>
          <w:bCs/>
          <w:sz w:val="24"/>
          <w:szCs w:val="24"/>
        </w:rPr>
        <w:t>Poduzetničko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računovodstvo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udžbenik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računovodstva</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četvrti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razred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srednjih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ekonomskih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škola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Profil</w:t>
      </w:r>
      <w:proofErr w:type="spellEnd"/>
      <w:r>
        <w:rPr>
          <w:rFonts w:ascii="Times New Roman" w:eastAsia="Times New Roman" w:hAnsi="Times New Roman" w:cs="Times New Roman"/>
          <w:sz w:val="24"/>
          <w:szCs w:val="24"/>
        </w:rPr>
        <w:t xml:space="preserve"> Klett, Zagreb, 2023. </w:t>
      </w:r>
    </w:p>
    <w:p w14:paraId="2FED2F69" w14:textId="77777777" w:rsidR="00970D4D" w:rsidRDefault="00000000">
      <w:pPr>
        <w:pStyle w:val="Odlomakpopisa"/>
        <w:numPr>
          <w:ilvl w:val="0"/>
          <w:numId w:val="15"/>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Njavro</w:t>
      </w:r>
      <w:proofErr w:type="spellEnd"/>
      <w:r>
        <w:rPr>
          <w:rFonts w:ascii="Times New Roman" w:eastAsia="Times New Roman" w:hAnsi="Times New Roman" w:cs="Times New Roman"/>
          <w:sz w:val="24"/>
          <w:szCs w:val="24"/>
        </w:rPr>
        <w:t xml:space="preserve"> V. (et. Al.), </w:t>
      </w:r>
      <w:proofErr w:type="spellStart"/>
      <w:r>
        <w:rPr>
          <w:rFonts w:ascii="Times New Roman" w:eastAsia="Times New Roman" w:hAnsi="Times New Roman" w:cs="Times New Roman"/>
          <w:b/>
          <w:bCs/>
          <w:sz w:val="24"/>
          <w:szCs w:val="24"/>
        </w:rPr>
        <w:t>Osnove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trgovačkog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prava</w:t>
      </w:r>
      <w:proofErr w:type="spellEnd"/>
      <w:r>
        <w:rPr>
          <w:rFonts w:ascii="Times New Roman" w:eastAsia="Times New Roman" w:hAnsi="Times New Roman" w:cs="Times New Roman"/>
          <w:sz w:val="24"/>
          <w:szCs w:val="24"/>
        </w:rPr>
        <w:t xml:space="preserve">, Mate d.o.o., Zagreb, 2010. </w:t>
      </w:r>
    </w:p>
    <w:p w14:paraId="2FED2F6A" w14:textId="77777777" w:rsidR="00970D4D" w:rsidRDefault="00000000">
      <w:pPr>
        <w:pStyle w:val="Odlomakpopisa"/>
        <w:numPr>
          <w:ilvl w:val="0"/>
          <w:numId w:val="15"/>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Škare</w:t>
      </w:r>
      <w:proofErr w:type="spellEnd"/>
      <w:r>
        <w:rPr>
          <w:rFonts w:ascii="Times New Roman" w:eastAsia="Times New Roman" w:hAnsi="Times New Roman" w:cs="Times New Roman"/>
          <w:sz w:val="24"/>
          <w:szCs w:val="24"/>
        </w:rPr>
        <w:t xml:space="preserve"> M. (et. al.), </w:t>
      </w:r>
      <w:proofErr w:type="spellStart"/>
      <w:r>
        <w:rPr>
          <w:rFonts w:ascii="Times New Roman" w:eastAsia="Times New Roman" w:hAnsi="Times New Roman" w:cs="Times New Roman"/>
          <w:b/>
          <w:bCs/>
          <w:sz w:val="24"/>
          <w:szCs w:val="24"/>
        </w:rPr>
        <w:t>Tržište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kapitala</w:t>
      </w:r>
      <w:proofErr w:type="spellEnd"/>
      <w:r>
        <w:rPr>
          <w:rFonts w:ascii="Times New Roman" w:eastAsia="Times New Roman" w:hAnsi="Times New Roman" w:cs="Times New Roman"/>
          <w:sz w:val="24"/>
          <w:szCs w:val="24"/>
        </w:rPr>
        <w:t xml:space="preserve">, </w:t>
      </w:r>
      <w:bookmarkStart w:id="2" w:name="_Hlk159616462"/>
      <w:proofErr w:type="spellStart"/>
      <w:r>
        <w:rPr>
          <w:rFonts w:ascii="Times New Roman" w:eastAsia="Times New Roman" w:hAnsi="Times New Roman" w:cs="Times New Roman"/>
          <w:sz w:val="24"/>
          <w:szCs w:val="24"/>
        </w:rPr>
        <w:t>udžbenik</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četvrtom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razredu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srednje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strukovne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škole</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zanimanje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ekonomistica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ekonomist</w:t>
      </w:r>
      <w:bookmarkEnd w:id="2"/>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Školska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knjiga</w:t>
      </w:r>
      <w:proofErr w:type="spellEnd"/>
      <w:r>
        <w:rPr>
          <w:rFonts w:ascii="Times New Roman" w:eastAsia="Times New Roman" w:hAnsi="Times New Roman" w:cs="Times New Roman"/>
          <w:sz w:val="24"/>
          <w:szCs w:val="24"/>
        </w:rPr>
        <w:t>, Zagreb, 2015.</w:t>
      </w:r>
    </w:p>
    <w:p w14:paraId="2FED2F6B" w14:textId="77777777" w:rsidR="00970D4D" w:rsidRDefault="00000000">
      <w:pPr>
        <w:spacing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Internetski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izvori</w:t>
      </w:r>
      <w:proofErr w:type="spellEnd"/>
      <w:r>
        <w:rPr>
          <w:rFonts w:ascii="Times New Roman" w:eastAsia="Times New Roman" w:hAnsi="Times New Roman" w:cs="Times New Roman"/>
          <w:b/>
          <w:bCs/>
          <w:sz w:val="24"/>
          <w:szCs w:val="24"/>
        </w:rPr>
        <w:t>:</w:t>
      </w:r>
    </w:p>
    <w:p w14:paraId="2FED2F6C" w14:textId="77777777" w:rsidR="00970D4D" w:rsidRDefault="00000000">
      <w:pPr>
        <w:spacing w:line="360" w:lineRule="auto"/>
        <w:jc w:val="both"/>
        <w:rPr>
          <w:rFonts w:ascii="Times New Roman" w:eastAsia="Times New Roman" w:hAnsi="Times New Roman" w:cs="Times New Roman"/>
          <w:sz w:val="24"/>
          <w:szCs w:val="24"/>
        </w:rPr>
      </w:pPr>
      <w:hyperlink r:id="rId14">
        <w:r>
          <w:rPr>
            <w:rStyle w:val="Hiperveza"/>
            <w:rFonts w:ascii="Times New Roman" w:eastAsia="Times New Roman" w:hAnsi="Times New Roman" w:cs="Times New Roman"/>
            <w:sz w:val="24"/>
            <w:szCs w:val="24"/>
          </w:rPr>
          <w:t>https://hr.wikipedia.org/wiki/Dioni%C4%8Dko_dru%C5%A1tvo</w:t>
        </w:r>
      </w:hyperlink>
      <w:r>
        <w:rPr>
          <w:rFonts w:ascii="Times New Roman" w:eastAsia="Times New Roman" w:hAnsi="Times New Roman" w:cs="Times New Roman"/>
          <w:sz w:val="24"/>
          <w:szCs w:val="24"/>
        </w:rPr>
        <w:t xml:space="preserve"> (19.12.2023.)</w:t>
      </w:r>
    </w:p>
    <w:p w14:paraId="2FED2F6D" w14:textId="77777777" w:rsidR="00970D4D" w:rsidRDefault="00000000">
      <w:pPr>
        <w:spacing w:line="360" w:lineRule="auto"/>
        <w:jc w:val="both"/>
        <w:rPr>
          <w:rFonts w:ascii="Times New Roman" w:eastAsia="Times New Roman" w:hAnsi="Times New Roman" w:cs="Times New Roman"/>
          <w:sz w:val="24"/>
          <w:szCs w:val="24"/>
        </w:rPr>
      </w:pPr>
      <w:hyperlink r:id="rId15">
        <w:r>
          <w:rPr>
            <w:rStyle w:val="Hiperveza"/>
            <w:rFonts w:ascii="Times New Roman" w:eastAsia="Times New Roman" w:hAnsi="Times New Roman" w:cs="Times New Roman"/>
            <w:sz w:val="24"/>
            <w:szCs w:val="24"/>
          </w:rPr>
          <w:t>https://hr.wikipedia.org/wiki/Dionica</w:t>
        </w:r>
      </w:hyperlink>
      <w:r>
        <w:rPr>
          <w:rFonts w:ascii="Times New Roman" w:eastAsia="Times New Roman" w:hAnsi="Times New Roman" w:cs="Times New Roman"/>
          <w:sz w:val="24"/>
          <w:szCs w:val="24"/>
        </w:rPr>
        <w:t xml:space="preserve"> (19.12.2023.)</w:t>
      </w:r>
    </w:p>
    <w:p w14:paraId="2FED2F6E" w14:textId="77777777" w:rsidR="00970D4D" w:rsidRDefault="00000000">
      <w:pPr>
        <w:spacing w:line="360" w:lineRule="auto"/>
        <w:jc w:val="both"/>
        <w:rPr>
          <w:rFonts w:ascii="Times New Roman" w:eastAsia="Times New Roman" w:hAnsi="Times New Roman" w:cs="Times New Roman"/>
          <w:sz w:val="24"/>
          <w:szCs w:val="24"/>
        </w:rPr>
      </w:pPr>
      <w:hyperlink r:id="rId16">
        <w:r>
          <w:rPr>
            <w:rStyle w:val="Hiperveza"/>
            <w:rFonts w:ascii="Times New Roman" w:eastAsia="Times New Roman" w:hAnsi="Times New Roman" w:cs="Times New Roman"/>
            <w:sz w:val="24"/>
            <w:szCs w:val="24"/>
          </w:rPr>
          <w:t>https://hr.wikipedia.org/wiki/Dividenda</w:t>
        </w:r>
      </w:hyperlink>
      <w:r>
        <w:rPr>
          <w:rFonts w:ascii="Times New Roman" w:eastAsia="Times New Roman" w:hAnsi="Times New Roman" w:cs="Times New Roman"/>
          <w:sz w:val="24"/>
          <w:szCs w:val="24"/>
        </w:rPr>
        <w:t xml:space="preserve"> (19.12.2023.)</w:t>
      </w:r>
    </w:p>
    <w:p w14:paraId="2FED2F6F" w14:textId="77777777" w:rsidR="00970D4D" w:rsidRDefault="00000000">
      <w:pPr>
        <w:spacing w:line="360" w:lineRule="auto"/>
        <w:jc w:val="both"/>
        <w:rPr>
          <w:rFonts w:ascii="Times New Roman" w:eastAsia="Times New Roman" w:hAnsi="Times New Roman" w:cs="Times New Roman"/>
          <w:sz w:val="24"/>
          <w:szCs w:val="24"/>
        </w:rPr>
      </w:pPr>
      <w:hyperlink r:id="rId17">
        <w:r>
          <w:rPr>
            <w:rStyle w:val="Hiperveza"/>
            <w:rFonts w:ascii="Times New Roman" w:eastAsia="Times New Roman" w:hAnsi="Times New Roman" w:cs="Times New Roman"/>
            <w:sz w:val="24"/>
            <w:szCs w:val="24"/>
          </w:rPr>
          <w:t>https://hr.wikipedia.org/wiki/Temeljni_kapital</w:t>
        </w:r>
      </w:hyperlink>
      <w:r>
        <w:rPr>
          <w:rFonts w:ascii="Times New Roman" w:eastAsia="Times New Roman" w:hAnsi="Times New Roman" w:cs="Times New Roman"/>
          <w:sz w:val="24"/>
          <w:szCs w:val="24"/>
        </w:rPr>
        <w:t xml:space="preserve">  (19.12.2023)</w:t>
      </w:r>
    </w:p>
    <w:p w14:paraId="2FED2F70" w14:textId="77777777" w:rsidR="00970D4D" w:rsidRDefault="00000000">
      <w:pPr>
        <w:spacing w:line="360" w:lineRule="auto"/>
        <w:jc w:val="both"/>
        <w:rPr>
          <w:rFonts w:ascii="Times New Roman" w:eastAsia="Times New Roman" w:hAnsi="Times New Roman" w:cs="Times New Roman"/>
          <w:sz w:val="24"/>
          <w:szCs w:val="24"/>
        </w:rPr>
      </w:pPr>
      <w:hyperlink r:id="rId18">
        <w:r>
          <w:rPr>
            <w:rStyle w:val="Hiperveza"/>
            <w:rFonts w:ascii="Times New Roman" w:eastAsia="Times New Roman" w:hAnsi="Times New Roman" w:cs="Times New Roman"/>
            <w:sz w:val="24"/>
            <w:szCs w:val="24"/>
          </w:rPr>
          <w:t>https://psc.hr/dionicko-drustvo/</w:t>
        </w:r>
      </w:hyperlink>
      <w:r>
        <w:rPr>
          <w:rFonts w:ascii="Times New Roman" w:eastAsia="Times New Roman" w:hAnsi="Times New Roman" w:cs="Times New Roman"/>
          <w:sz w:val="24"/>
          <w:szCs w:val="24"/>
        </w:rPr>
        <w:t xml:space="preserve"> (20.12.2023.)</w:t>
      </w:r>
    </w:p>
    <w:p w14:paraId="2FED2F71" w14:textId="77777777" w:rsidR="00970D4D" w:rsidRDefault="00000000">
      <w:pPr>
        <w:spacing w:line="360" w:lineRule="auto"/>
        <w:jc w:val="both"/>
        <w:rPr>
          <w:rFonts w:ascii="Times New Roman" w:eastAsia="Times New Roman" w:hAnsi="Times New Roman" w:cs="Times New Roman"/>
          <w:sz w:val="24"/>
          <w:szCs w:val="24"/>
        </w:rPr>
      </w:pPr>
      <w:hyperlink r:id="rId19">
        <w:r>
          <w:rPr>
            <w:rStyle w:val="Hiperveza"/>
            <w:rFonts w:ascii="Times New Roman" w:eastAsia="Times New Roman" w:hAnsi="Times New Roman" w:cs="Times New Roman"/>
            <w:sz w:val="24"/>
            <w:szCs w:val="24"/>
          </w:rPr>
          <w:t>https://zse.hr/hr/cijene-vrijednosnih-papira/36?model=ALL&amp;type=SHARE</w:t>
        </w:r>
      </w:hyperlink>
      <w:r>
        <w:rPr>
          <w:rFonts w:ascii="Times New Roman" w:eastAsia="Times New Roman" w:hAnsi="Times New Roman" w:cs="Times New Roman"/>
          <w:sz w:val="24"/>
          <w:szCs w:val="24"/>
        </w:rPr>
        <w:t xml:space="preserve"> (20.12.2023.)</w:t>
      </w:r>
    </w:p>
    <w:p w14:paraId="2FED2F72" w14:textId="77777777" w:rsidR="00970D4D" w:rsidRDefault="00000000">
      <w:pPr>
        <w:spacing w:line="360" w:lineRule="auto"/>
        <w:jc w:val="both"/>
        <w:rPr>
          <w:rFonts w:ascii="Times New Roman" w:eastAsia="Times New Roman" w:hAnsi="Times New Roman" w:cs="Times New Roman"/>
          <w:sz w:val="24"/>
          <w:szCs w:val="24"/>
        </w:rPr>
      </w:pPr>
      <w:hyperlink r:id="rId20">
        <w:r>
          <w:rPr>
            <w:rStyle w:val="Hiperveza"/>
            <w:rFonts w:ascii="Times New Roman" w:eastAsia="Times New Roman" w:hAnsi="Times New Roman" w:cs="Times New Roman"/>
            <w:sz w:val="24"/>
            <w:szCs w:val="24"/>
          </w:rPr>
          <w:t>https://www.enciklopedija.hr/natuknica.aspx?ID=15293</w:t>
        </w:r>
      </w:hyperlink>
      <w:r>
        <w:rPr>
          <w:rFonts w:ascii="Times New Roman" w:eastAsia="Times New Roman" w:hAnsi="Times New Roman" w:cs="Times New Roman"/>
          <w:sz w:val="24"/>
          <w:szCs w:val="24"/>
        </w:rPr>
        <w:t xml:space="preserve"> (20.12.2023.)</w:t>
      </w:r>
    </w:p>
    <w:p w14:paraId="2FED2F73" w14:textId="77777777" w:rsidR="00970D4D" w:rsidRDefault="00000000">
      <w:pPr>
        <w:spacing w:line="360" w:lineRule="auto"/>
        <w:jc w:val="both"/>
        <w:rPr>
          <w:rFonts w:ascii="Times New Roman" w:eastAsia="Times New Roman" w:hAnsi="Times New Roman" w:cs="Times New Roman"/>
          <w:sz w:val="24"/>
          <w:szCs w:val="24"/>
        </w:rPr>
      </w:pPr>
      <w:hyperlink r:id="rId21">
        <w:r>
          <w:rPr>
            <w:rStyle w:val="Hiperveza"/>
            <w:rFonts w:ascii="Times New Roman" w:eastAsia="Times New Roman" w:hAnsi="Times New Roman" w:cs="Times New Roman"/>
            <w:sz w:val="24"/>
            <w:szCs w:val="24"/>
          </w:rPr>
          <w:t>https://www.ina.hr/o-kompaniji/temeljne-djelatnosti/rafinerije-i-marketing/projekt-izgradnje-postrojenja-za-obradu-teskih-ostataka/</w:t>
        </w:r>
      </w:hyperlink>
      <w:r>
        <w:rPr>
          <w:rFonts w:ascii="Times New Roman" w:eastAsia="Times New Roman" w:hAnsi="Times New Roman" w:cs="Times New Roman"/>
          <w:sz w:val="24"/>
          <w:szCs w:val="24"/>
        </w:rPr>
        <w:t xml:space="preserve"> (20.12.2023.)</w:t>
      </w:r>
    </w:p>
    <w:p w14:paraId="2FED2F74" w14:textId="77777777" w:rsidR="00970D4D" w:rsidRDefault="00000000">
      <w:pPr>
        <w:spacing w:line="360" w:lineRule="auto"/>
        <w:jc w:val="both"/>
        <w:rPr>
          <w:rFonts w:ascii="Times New Roman" w:eastAsia="Times New Roman" w:hAnsi="Times New Roman" w:cs="Times New Roman"/>
          <w:sz w:val="24"/>
          <w:szCs w:val="24"/>
        </w:rPr>
      </w:pPr>
      <w:hyperlink r:id="rId22">
        <w:r>
          <w:rPr>
            <w:rStyle w:val="Hiperveza"/>
            <w:rFonts w:ascii="Times New Roman" w:eastAsia="Times New Roman" w:hAnsi="Times New Roman" w:cs="Times New Roman"/>
            <w:sz w:val="24"/>
            <w:szCs w:val="24"/>
          </w:rPr>
          <w:t>https://www.inaloyalty.hr/s/?language=hr</w:t>
        </w:r>
      </w:hyperlink>
      <w:r>
        <w:rPr>
          <w:rFonts w:ascii="Times New Roman" w:eastAsia="Times New Roman" w:hAnsi="Times New Roman" w:cs="Times New Roman"/>
          <w:sz w:val="24"/>
          <w:szCs w:val="24"/>
        </w:rPr>
        <w:t xml:space="preserve"> (20.12.2023.)</w:t>
      </w:r>
    </w:p>
    <w:p w14:paraId="2FED2F75" w14:textId="77777777" w:rsidR="00970D4D" w:rsidRDefault="00000000">
      <w:pPr>
        <w:spacing w:line="360" w:lineRule="auto"/>
        <w:jc w:val="both"/>
        <w:rPr>
          <w:rFonts w:ascii="Times New Roman" w:eastAsia="Times New Roman" w:hAnsi="Times New Roman" w:cs="Times New Roman"/>
          <w:sz w:val="24"/>
          <w:szCs w:val="24"/>
        </w:rPr>
      </w:pPr>
      <w:hyperlink r:id="rId23">
        <w:r>
          <w:rPr>
            <w:rStyle w:val="Hiperveza"/>
            <w:rFonts w:ascii="Times New Roman" w:eastAsia="Times New Roman" w:hAnsi="Times New Roman" w:cs="Times New Roman"/>
            <w:sz w:val="24"/>
            <w:szCs w:val="24"/>
          </w:rPr>
          <w:t>https://en.wikipedia.org/wiki/INA_d.d</w:t>
        </w:r>
      </w:hyperlink>
      <w:r>
        <w:rPr>
          <w:rFonts w:ascii="Times New Roman" w:eastAsia="Times New Roman" w:hAnsi="Times New Roman" w:cs="Times New Roman"/>
          <w:sz w:val="24"/>
          <w:szCs w:val="24"/>
        </w:rPr>
        <w:t>. (21.12.2023.)</w:t>
      </w:r>
    </w:p>
    <w:p w14:paraId="2FED2F76" w14:textId="77777777" w:rsidR="00970D4D" w:rsidRDefault="00000000">
      <w:pPr>
        <w:spacing w:line="360" w:lineRule="auto"/>
        <w:jc w:val="both"/>
        <w:rPr>
          <w:rFonts w:ascii="Times New Roman" w:eastAsia="Times New Roman" w:hAnsi="Times New Roman" w:cs="Times New Roman"/>
          <w:sz w:val="24"/>
          <w:szCs w:val="24"/>
        </w:rPr>
      </w:pPr>
      <w:hyperlink r:id="rId24">
        <w:r>
          <w:rPr>
            <w:rStyle w:val="Hiperveza"/>
            <w:rFonts w:ascii="Times New Roman" w:eastAsia="Times New Roman" w:hAnsi="Times New Roman" w:cs="Times New Roman"/>
            <w:sz w:val="24"/>
            <w:szCs w:val="24"/>
          </w:rPr>
          <w:t>https://www.hup.hr/ina-od-2016-provodimo-kljucne-ciljeve-i-programe-odrzivog-razvoja-do-2020-v2</w:t>
        </w:r>
      </w:hyperlink>
      <w:r>
        <w:rPr>
          <w:rFonts w:ascii="Times New Roman" w:eastAsia="Times New Roman" w:hAnsi="Times New Roman" w:cs="Times New Roman"/>
          <w:sz w:val="24"/>
          <w:szCs w:val="24"/>
        </w:rPr>
        <w:t xml:space="preserve">  (21.12.2023.)</w:t>
      </w:r>
    </w:p>
    <w:p w14:paraId="2FED2F77" w14:textId="77777777" w:rsidR="00970D4D" w:rsidRDefault="00000000">
      <w:pPr>
        <w:spacing w:line="360" w:lineRule="auto"/>
        <w:jc w:val="both"/>
        <w:rPr>
          <w:rFonts w:ascii="Times New Roman" w:eastAsia="Times New Roman" w:hAnsi="Times New Roman" w:cs="Times New Roman"/>
          <w:sz w:val="24"/>
          <w:szCs w:val="24"/>
        </w:rPr>
      </w:pPr>
      <w:hyperlink r:id="rId25">
        <w:r>
          <w:rPr>
            <w:rStyle w:val="Hiperveza"/>
            <w:rFonts w:ascii="Times New Roman" w:eastAsia="Times New Roman" w:hAnsi="Times New Roman" w:cs="Times New Roman"/>
            <w:sz w:val="24"/>
            <w:szCs w:val="24"/>
          </w:rPr>
          <w:t>https://odgovorno.hr/inina-spajalica-hub-inovativna-platforma-za-dijeljenje-znanja-dar-je-mnogim-udrugama/</w:t>
        </w:r>
      </w:hyperlink>
      <w:r>
        <w:rPr>
          <w:rFonts w:ascii="Times New Roman" w:eastAsia="Times New Roman" w:hAnsi="Times New Roman" w:cs="Times New Roman"/>
          <w:sz w:val="24"/>
          <w:szCs w:val="24"/>
        </w:rPr>
        <w:t xml:space="preserve"> (22.12.2023.)</w:t>
      </w:r>
    </w:p>
    <w:p w14:paraId="2FED2F78" w14:textId="77777777" w:rsidR="00970D4D" w:rsidRDefault="00000000">
      <w:pPr>
        <w:spacing w:line="360" w:lineRule="auto"/>
        <w:jc w:val="both"/>
        <w:rPr>
          <w:rFonts w:ascii="Times New Roman" w:eastAsia="Times New Roman" w:hAnsi="Times New Roman" w:cs="Times New Roman"/>
          <w:sz w:val="24"/>
          <w:szCs w:val="24"/>
        </w:rPr>
      </w:pPr>
      <w:hyperlink r:id="rId26">
        <w:r>
          <w:rPr>
            <w:rStyle w:val="Hiperveza"/>
            <w:rFonts w:ascii="Times New Roman" w:eastAsia="Times New Roman" w:hAnsi="Times New Roman" w:cs="Times New Roman"/>
            <w:sz w:val="24"/>
            <w:szCs w:val="24"/>
          </w:rPr>
          <w:t>https://www.enciklopedija.hr/natuknica.aspx?id=30314</w:t>
        </w:r>
      </w:hyperlink>
      <w:r>
        <w:rPr>
          <w:rFonts w:ascii="Times New Roman" w:eastAsia="Times New Roman" w:hAnsi="Times New Roman" w:cs="Times New Roman"/>
          <w:sz w:val="24"/>
          <w:szCs w:val="24"/>
        </w:rPr>
        <w:t xml:space="preserve"> (22.12.2023.)</w:t>
      </w:r>
    </w:p>
    <w:p w14:paraId="2FED2F79" w14:textId="77777777" w:rsidR="00970D4D" w:rsidRDefault="00970D4D">
      <w:pPr>
        <w:spacing w:line="360" w:lineRule="auto"/>
        <w:jc w:val="both"/>
        <w:rPr>
          <w:rFonts w:ascii="Times New Roman" w:eastAsia="Times New Roman" w:hAnsi="Times New Roman" w:cs="Times New Roman"/>
          <w:sz w:val="24"/>
          <w:szCs w:val="24"/>
        </w:rPr>
      </w:pPr>
    </w:p>
    <w:p w14:paraId="2FED2F7A" w14:textId="77777777" w:rsidR="00970D4D" w:rsidRDefault="00970D4D">
      <w:pPr>
        <w:spacing w:line="360" w:lineRule="auto"/>
        <w:jc w:val="both"/>
        <w:rPr>
          <w:rFonts w:ascii="Times New Roman" w:eastAsia="Times New Roman" w:hAnsi="Times New Roman" w:cs="Times New Roman"/>
          <w:sz w:val="24"/>
          <w:szCs w:val="24"/>
        </w:rPr>
      </w:pPr>
    </w:p>
    <w:p w14:paraId="2FED2F7B" w14:textId="77777777" w:rsidR="00970D4D" w:rsidRDefault="00970D4D">
      <w:pPr>
        <w:spacing w:line="360" w:lineRule="auto"/>
        <w:jc w:val="both"/>
        <w:rPr>
          <w:rFonts w:ascii="Times New Roman" w:eastAsia="Times New Roman" w:hAnsi="Times New Roman" w:cs="Times New Roman"/>
          <w:sz w:val="24"/>
          <w:szCs w:val="24"/>
        </w:rPr>
      </w:pPr>
    </w:p>
    <w:p w14:paraId="2FED2F7C" w14:textId="77777777" w:rsidR="00970D4D" w:rsidRDefault="00970D4D">
      <w:pPr>
        <w:spacing w:line="360" w:lineRule="auto"/>
        <w:jc w:val="both"/>
        <w:rPr>
          <w:rFonts w:ascii="Times New Roman" w:eastAsia="Times New Roman" w:hAnsi="Times New Roman" w:cs="Times New Roman"/>
          <w:sz w:val="24"/>
          <w:szCs w:val="24"/>
        </w:rPr>
      </w:pPr>
    </w:p>
    <w:p w14:paraId="2FED2F7D" w14:textId="77777777" w:rsidR="00970D4D" w:rsidRDefault="00970D4D">
      <w:pPr>
        <w:spacing w:line="360" w:lineRule="auto"/>
        <w:jc w:val="both"/>
        <w:rPr>
          <w:rFonts w:ascii="Times New Roman" w:eastAsia="Times New Roman" w:hAnsi="Times New Roman" w:cs="Times New Roman"/>
          <w:sz w:val="24"/>
          <w:szCs w:val="24"/>
        </w:rPr>
      </w:pPr>
    </w:p>
    <w:p w14:paraId="2FED2F7E" w14:textId="77777777" w:rsidR="00970D4D" w:rsidRDefault="00970D4D">
      <w:pPr>
        <w:spacing w:line="360" w:lineRule="auto"/>
        <w:jc w:val="both"/>
        <w:rPr>
          <w:rFonts w:ascii="Times New Roman" w:eastAsia="Times New Roman" w:hAnsi="Times New Roman" w:cs="Times New Roman"/>
          <w:sz w:val="24"/>
          <w:szCs w:val="24"/>
        </w:rPr>
      </w:pPr>
    </w:p>
    <w:p w14:paraId="2FED2F7F" w14:textId="77777777" w:rsidR="00970D4D" w:rsidRDefault="00970D4D">
      <w:pPr>
        <w:spacing w:line="360" w:lineRule="auto"/>
        <w:jc w:val="both"/>
        <w:rPr>
          <w:rFonts w:ascii="Times New Roman" w:eastAsia="Times New Roman" w:hAnsi="Times New Roman" w:cs="Times New Roman"/>
          <w:sz w:val="24"/>
          <w:szCs w:val="24"/>
        </w:rPr>
      </w:pPr>
    </w:p>
    <w:p w14:paraId="2FED2F80" w14:textId="77777777" w:rsidR="00970D4D" w:rsidRDefault="00970D4D">
      <w:pPr>
        <w:spacing w:line="360" w:lineRule="auto"/>
        <w:jc w:val="both"/>
        <w:rPr>
          <w:rFonts w:ascii="Times New Roman" w:eastAsia="Times New Roman" w:hAnsi="Times New Roman" w:cs="Times New Roman"/>
          <w:sz w:val="24"/>
          <w:szCs w:val="24"/>
        </w:rPr>
      </w:pPr>
    </w:p>
    <w:p w14:paraId="2FED2F81" w14:textId="77777777" w:rsidR="00970D4D" w:rsidRDefault="00970D4D">
      <w:pPr>
        <w:spacing w:line="360" w:lineRule="auto"/>
        <w:jc w:val="both"/>
        <w:rPr>
          <w:rFonts w:ascii="Times New Roman" w:eastAsia="Times New Roman" w:hAnsi="Times New Roman" w:cs="Times New Roman"/>
          <w:sz w:val="24"/>
          <w:szCs w:val="24"/>
        </w:rPr>
      </w:pPr>
    </w:p>
    <w:p w14:paraId="2FED2F82" w14:textId="77777777" w:rsidR="00970D4D" w:rsidRDefault="00970D4D">
      <w:pPr>
        <w:spacing w:line="360" w:lineRule="auto"/>
        <w:jc w:val="both"/>
        <w:rPr>
          <w:rFonts w:ascii="Times New Roman" w:eastAsia="Times New Roman" w:hAnsi="Times New Roman" w:cs="Times New Roman"/>
          <w:sz w:val="24"/>
          <w:szCs w:val="24"/>
        </w:rPr>
      </w:pPr>
    </w:p>
    <w:p w14:paraId="2FED2F83" w14:textId="77777777" w:rsidR="00970D4D" w:rsidRDefault="00970D4D">
      <w:pPr>
        <w:spacing w:line="360" w:lineRule="auto"/>
        <w:jc w:val="both"/>
        <w:rPr>
          <w:rFonts w:ascii="Times New Roman" w:eastAsia="Times New Roman" w:hAnsi="Times New Roman" w:cs="Times New Roman"/>
          <w:sz w:val="24"/>
          <w:szCs w:val="24"/>
        </w:rPr>
      </w:pPr>
    </w:p>
    <w:p w14:paraId="2FED2F84" w14:textId="77777777" w:rsidR="00970D4D" w:rsidRDefault="00970D4D">
      <w:pPr>
        <w:spacing w:line="360" w:lineRule="auto"/>
        <w:ind w:left="720" w:firstLine="720"/>
        <w:jc w:val="both"/>
        <w:rPr>
          <w:rFonts w:ascii="Times New Roman" w:eastAsia="Times New Roman" w:hAnsi="Times New Roman" w:cs="Times New Roman"/>
          <w:sz w:val="24"/>
          <w:szCs w:val="24"/>
        </w:rPr>
      </w:pPr>
    </w:p>
    <w:p w14:paraId="2FED2F85" w14:textId="77777777" w:rsidR="00970D4D" w:rsidRDefault="00970D4D">
      <w:pPr>
        <w:spacing w:line="360" w:lineRule="auto"/>
        <w:ind w:left="720" w:firstLine="720"/>
        <w:jc w:val="both"/>
        <w:rPr>
          <w:rFonts w:ascii="Times New Roman" w:eastAsia="Times New Roman" w:hAnsi="Times New Roman" w:cs="Times New Roman"/>
          <w:sz w:val="24"/>
          <w:szCs w:val="24"/>
        </w:rPr>
      </w:pPr>
    </w:p>
    <w:p w14:paraId="2FED2F86" w14:textId="77777777" w:rsidR="00970D4D" w:rsidRDefault="00970D4D">
      <w:pPr>
        <w:spacing w:line="360" w:lineRule="auto"/>
        <w:ind w:left="720" w:firstLine="720"/>
        <w:jc w:val="both"/>
        <w:rPr>
          <w:rFonts w:ascii="Times New Roman" w:eastAsia="Times New Roman" w:hAnsi="Times New Roman" w:cs="Times New Roman"/>
          <w:sz w:val="24"/>
          <w:szCs w:val="24"/>
        </w:rPr>
      </w:pPr>
    </w:p>
    <w:p w14:paraId="2FED2F87" w14:textId="77777777" w:rsidR="00970D4D" w:rsidRDefault="00970D4D">
      <w:pPr>
        <w:spacing w:line="360" w:lineRule="auto"/>
        <w:ind w:left="720" w:firstLine="720"/>
        <w:jc w:val="both"/>
        <w:rPr>
          <w:rFonts w:ascii="Times New Roman" w:eastAsia="Times New Roman" w:hAnsi="Times New Roman" w:cs="Times New Roman"/>
          <w:sz w:val="24"/>
          <w:szCs w:val="24"/>
        </w:rPr>
      </w:pPr>
    </w:p>
    <w:p w14:paraId="2FED2F88" w14:textId="77777777" w:rsidR="00970D4D" w:rsidRDefault="00970D4D">
      <w:pPr>
        <w:spacing w:line="360" w:lineRule="auto"/>
        <w:jc w:val="both"/>
        <w:rPr>
          <w:rFonts w:ascii="Times New Roman" w:eastAsia="Times New Roman" w:hAnsi="Times New Roman" w:cs="Times New Roman"/>
          <w:sz w:val="24"/>
          <w:szCs w:val="24"/>
        </w:rPr>
      </w:pPr>
    </w:p>
    <w:p w14:paraId="2FED2F89" w14:textId="77777777" w:rsidR="00970D4D" w:rsidRDefault="00970D4D">
      <w:pPr>
        <w:spacing w:line="360" w:lineRule="auto"/>
        <w:jc w:val="both"/>
        <w:rPr>
          <w:rFonts w:ascii="Times New Roman" w:eastAsia="Times New Roman" w:hAnsi="Times New Roman" w:cs="Times New Roman"/>
          <w:sz w:val="24"/>
          <w:szCs w:val="24"/>
        </w:rPr>
      </w:pPr>
    </w:p>
    <w:p w14:paraId="2FED2F8A" w14:textId="77777777" w:rsidR="00970D4D" w:rsidRDefault="00970D4D">
      <w:pPr>
        <w:spacing w:line="360" w:lineRule="auto"/>
        <w:jc w:val="both"/>
        <w:rPr>
          <w:rFonts w:ascii="Times New Roman" w:eastAsia="Times New Roman" w:hAnsi="Times New Roman" w:cs="Times New Roman"/>
          <w:sz w:val="24"/>
          <w:szCs w:val="24"/>
        </w:rPr>
      </w:pPr>
    </w:p>
    <w:p w14:paraId="2FED2F8B" w14:textId="77777777" w:rsidR="00970D4D" w:rsidRDefault="00970D4D">
      <w:pPr>
        <w:spacing w:line="360" w:lineRule="auto"/>
        <w:jc w:val="both"/>
        <w:rPr>
          <w:rFonts w:ascii="Times New Roman" w:eastAsia="Times New Roman" w:hAnsi="Times New Roman" w:cs="Times New Roman"/>
          <w:sz w:val="24"/>
          <w:szCs w:val="24"/>
        </w:rPr>
      </w:pPr>
    </w:p>
    <w:p w14:paraId="2FED2F8C" w14:textId="77777777" w:rsidR="00970D4D" w:rsidRDefault="00970D4D">
      <w:pPr>
        <w:spacing w:line="360" w:lineRule="auto"/>
        <w:jc w:val="both"/>
        <w:rPr>
          <w:rFonts w:ascii="Times New Roman" w:eastAsia="Times New Roman" w:hAnsi="Times New Roman" w:cs="Times New Roman"/>
          <w:sz w:val="24"/>
          <w:szCs w:val="24"/>
        </w:rPr>
      </w:pPr>
    </w:p>
    <w:p w14:paraId="2FED2F8D" w14:textId="77777777" w:rsidR="00970D4D" w:rsidRDefault="00970D4D">
      <w:pPr>
        <w:spacing w:line="360" w:lineRule="auto"/>
        <w:jc w:val="both"/>
        <w:rPr>
          <w:sz w:val="24"/>
          <w:szCs w:val="24"/>
        </w:rPr>
      </w:pPr>
    </w:p>
    <w:sectPr w:rsidR="00970D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islava Stipković" w:date="2024-02-23T20:40:00Z" w:initials="TS">
    <w:p w14:paraId="2FED2F90" w14:textId="77777777" w:rsidR="00970D4D" w:rsidRDefault="00000000">
      <w:pPr>
        <w:pStyle w:val="Tekstkomentara"/>
      </w:pPr>
      <w:r>
        <w:rPr>
          <w:lang w:val="hr-HR"/>
        </w:rPr>
        <w:t>Navedi koja je temeljna razlika između simultanog i sukcesivnog osnivanja.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D2F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D2F90" w16cid:durableId="5B510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C079" w14:textId="77777777" w:rsidR="002A650A" w:rsidRDefault="002A650A">
      <w:pPr>
        <w:spacing w:line="240" w:lineRule="auto"/>
      </w:pPr>
      <w:r>
        <w:separator/>
      </w:r>
    </w:p>
  </w:endnote>
  <w:endnote w:type="continuationSeparator" w:id="0">
    <w:p w14:paraId="6F598CE3" w14:textId="77777777" w:rsidR="002A650A" w:rsidRDefault="002A6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2F95" w14:textId="77777777" w:rsidR="00970D4D" w:rsidRDefault="00970D4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2F96" w14:textId="77777777" w:rsidR="00970D4D" w:rsidRDefault="00000000">
    <w:pPr>
      <w:pStyle w:val="Podnoje"/>
    </w:pPr>
    <w:r>
      <w:rPr>
        <w:noProof/>
      </w:rPr>
      <mc:AlternateContent>
        <mc:Choice Requires="wps">
          <w:drawing>
            <wp:anchor distT="0" distB="0" distL="114300" distR="114300" simplePos="0" relativeHeight="251659264" behindDoc="0" locked="0" layoutInCell="1" allowOverlap="1" wp14:anchorId="2FED2F97" wp14:editId="2FED2F98">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D2FA5" w14:textId="77777777" w:rsidR="00970D4D" w:rsidRDefault="00000000">
                          <w:pPr>
                            <w:pStyle w:val="Podnoj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ED2F97"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ED2FA5" w14:textId="77777777" w:rsidR="00970D4D" w:rsidRDefault="00000000">
                    <w:pPr>
                      <w:pStyle w:val="Podnoj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85B2" w14:textId="77777777" w:rsidR="002A650A" w:rsidRDefault="002A650A">
      <w:pPr>
        <w:spacing w:after="0"/>
      </w:pPr>
      <w:r>
        <w:separator/>
      </w:r>
    </w:p>
  </w:footnote>
  <w:footnote w:type="continuationSeparator" w:id="0">
    <w:p w14:paraId="1420FE3B" w14:textId="77777777" w:rsidR="002A650A" w:rsidRDefault="002A650A">
      <w:pPr>
        <w:spacing w:after="0"/>
      </w:pPr>
      <w:r>
        <w:continuationSeparator/>
      </w:r>
    </w:p>
  </w:footnote>
  <w:footnote w:id="1">
    <w:p w14:paraId="2FED2F99" w14:textId="77777777" w:rsidR="00970D4D" w:rsidRDefault="00000000">
      <w:pPr>
        <w:pStyle w:val="Tekstfusnote"/>
        <w:rPr>
          <w:lang w:val="hr-HR"/>
        </w:rPr>
      </w:pPr>
      <w:r>
        <w:rPr>
          <w:rStyle w:val="Referencafusnote"/>
        </w:rPr>
        <w:footnoteRef/>
      </w:r>
      <w:r>
        <w:t xml:space="preserve"> </w:t>
      </w:r>
      <w:hyperlink r:id="rId1" w:history="1">
        <w:r>
          <w:rPr>
            <w:color w:val="0000FF"/>
            <w:sz w:val="22"/>
            <w:szCs w:val="22"/>
            <w:u w:val="single"/>
          </w:rPr>
          <w:t xml:space="preserve">Zakon o </w:t>
        </w:r>
        <w:proofErr w:type="spellStart"/>
        <w:r>
          <w:rPr>
            <w:color w:val="0000FF"/>
            <w:sz w:val="22"/>
            <w:szCs w:val="22"/>
            <w:u w:val="single"/>
          </w:rPr>
          <w:t>trgovačkim</w:t>
        </w:r>
        <w:proofErr w:type="spellEnd"/>
        <w:r>
          <w:rPr>
            <w:color w:val="0000FF"/>
            <w:sz w:val="22"/>
            <w:szCs w:val="22"/>
            <w:u w:val="single"/>
          </w:rPr>
          <w:t xml:space="preserve"> </w:t>
        </w:r>
        <w:proofErr w:type="spellStart"/>
        <w:r>
          <w:rPr>
            <w:color w:val="0000FF"/>
            <w:sz w:val="22"/>
            <w:szCs w:val="22"/>
            <w:u w:val="single"/>
          </w:rPr>
          <w:t>društvima</w:t>
        </w:r>
        <w:proofErr w:type="spellEnd"/>
        <w:r>
          <w:rPr>
            <w:color w:val="0000FF"/>
            <w:sz w:val="22"/>
            <w:szCs w:val="22"/>
            <w:u w:val="single"/>
          </w:rPr>
          <w:t xml:space="preserve"> (</w:t>
        </w:r>
        <w:proofErr w:type="spellStart"/>
        <w:r>
          <w:rPr>
            <w:color w:val="0000FF"/>
            <w:sz w:val="22"/>
            <w:szCs w:val="22"/>
            <w:u w:val="single"/>
          </w:rPr>
          <w:t>pročišćeni</w:t>
        </w:r>
        <w:proofErr w:type="spellEnd"/>
        <w:r>
          <w:rPr>
            <w:color w:val="0000FF"/>
            <w:sz w:val="22"/>
            <w:szCs w:val="22"/>
            <w:u w:val="single"/>
          </w:rPr>
          <w:t xml:space="preserve"> </w:t>
        </w:r>
        <w:proofErr w:type="spellStart"/>
        <w:r>
          <w:rPr>
            <w:color w:val="0000FF"/>
            <w:sz w:val="22"/>
            <w:szCs w:val="22"/>
            <w:u w:val="single"/>
          </w:rPr>
          <w:t>tekst</w:t>
        </w:r>
        <w:proofErr w:type="spellEnd"/>
        <w:r>
          <w:rPr>
            <w:color w:val="0000FF"/>
            <w:sz w:val="22"/>
            <w:szCs w:val="22"/>
            <w:u w:val="single"/>
          </w:rPr>
          <w:t>) (nn.hr)</w:t>
        </w:r>
      </w:hyperlink>
      <w:r>
        <w:rPr>
          <w:sz w:val="22"/>
          <w:szCs w:val="22"/>
        </w:rPr>
        <w:t xml:space="preserve"> (23.2.2024.)</w:t>
      </w:r>
    </w:p>
  </w:footnote>
  <w:footnote w:id="2">
    <w:p w14:paraId="2FED2F9A" w14:textId="77777777" w:rsidR="00970D4D" w:rsidRDefault="00000000">
      <w:pPr>
        <w:pStyle w:val="Tekstfusnote"/>
        <w:jc w:val="both"/>
        <w:rPr>
          <w:lang w:val="hr-HR"/>
        </w:rPr>
      </w:pPr>
      <w:r>
        <w:rPr>
          <w:rStyle w:val="Referencafusnote"/>
        </w:rPr>
        <w:footnoteRef/>
      </w:r>
      <w:r>
        <w:t xml:space="preserve"> </w:t>
      </w:r>
      <w:proofErr w:type="spellStart"/>
      <w:r>
        <w:rPr>
          <w:lang w:val="hr-HR"/>
        </w:rPr>
        <w:t>Bratičević</w:t>
      </w:r>
      <w:proofErr w:type="spellEnd"/>
      <w:r>
        <w:rPr>
          <w:lang w:val="hr-HR"/>
        </w:rPr>
        <w:t xml:space="preserve"> D., Daničić L., </w:t>
      </w:r>
      <w:r>
        <w:rPr>
          <w:b/>
          <w:bCs/>
          <w:lang w:val="hr-HR"/>
        </w:rPr>
        <w:t>Poduzetničko računovodstvo</w:t>
      </w:r>
      <w:r>
        <w:rPr>
          <w:lang w:val="hr-HR"/>
        </w:rPr>
        <w:t xml:space="preserve">, udžbenik računovodstva za četvrti razred srednjih ekonomskih škola, Profil </w:t>
      </w:r>
      <w:proofErr w:type="spellStart"/>
      <w:r>
        <w:rPr>
          <w:lang w:val="hr-HR"/>
        </w:rPr>
        <w:t>Klett</w:t>
      </w:r>
      <w:proofErr w:type="spellEnd"/>
      <w:r>
        <w:rPr>
          <w:lang w:val="hr-HR"/>
        </w:rPr>
        <w:t xml:space="preserve">, Zagreb, 2023. </w:t>
      </w:r>
    </w:p>
  </w:footnote>
  <w:footnote w:id="3">
    <w:p w14:paraId="2FED2F9B" w14:textId="77777777" w:rsidR="00970D4D" w:rsidRDefault="00000000">
      <w:pPr>
        <w:pStyle w:val="Tekstfusnote"/>
        <w:jc w:val="both"/>
        <w:rPr>
          <w:lang w:val="hr-HR"/>
        </w:rPr>
      </w:pPr>
      <w:r>
        <w:rPr>
          <w:rStyle w:val="Referencafusnote"/>
        </w:rPr>
        <w:footnoteRef/>
      </w:r>
      <w:r>
        <w:t xml:space="preserve"> </w:t>
      </w:r>
      <w:bookmarkStart w:id="1" w:name="_Hlk159614305"/>
      <w:r>
        <w:rPr>
          <w:lang w:val="hr-HR"/>
        </w:rPr>
        <w:t>Škare M. (</w:t>
      </w:r>
      <w:proofErr w:type="spellStart"/>
      <w:r>
        <w:rPr>
          <w:lang w:val="hr-HR"/>
        </w:rPr>
        <w:t>et</w:t>
      </w:r>
      <w:proofErr w:type="spellEnd"/>
      <w:r>
        <w:rPr>
          <w:lang w:val="hr-HR"/>
        </w:rPr>
        <w:t xml:space="preserve">. </w:t>
      </w:r>
      <w:proofErr w:type="spellStart"/>
      <w:r>
        <w:rPr>
          <w:lang w:val="hr-HR"/>
        </w:rPr>
        <w:t>al</w:t>
      </w:r>
      <w:proofErr w:type="spellEnd"/>
      <w:r>
        <w:rPr>
          <w:lang w:val="hr-HR"/>
        </w:rPr>
        <w:t xml:space="preserve">.), </w:t>
      </w:r>
      <w:r>
        <w:rPr>
          <w:b/>
          <w:bCs/>
          <w:lang w:val="hr-HR"/>
        </w:rPr>
        <w:t>Tržište kapitala</w:t>
      </w:r>
      <w:r>
        <w:rPr>
          <w:lang w:val="hr-HR"/>
        </w:rPr>
        <w:t>, udžbenik u četvrtom razredu srednje strukovne škole za zanimanje ekonomistica/ekonomist, Školska knjiga, Zagreb, 2015., str. 54 – 55.</w:t>
      </w:r>
    </w:p>
    <w:bookmarkEnd w:id="1"/>
  </w:footnote>
  <w:footnote w:id="4">
    <w:p w14:paraId="2FED2F9C" w14:textId="77777777" w:rsidR="00970D4D" w:rsidRDefault="00000000">
      <w:pPr>
        <w:pStyle w:val="Tekstfusnote"/>
        <w:jc w:val="both"/>
        <w:rPr>
          <w:lang w:val="hr-HR"/>
        </w:rPr>
      </w:pPr>
      <w:r>
        <w:rPr>
          <w:rStyle w:val="Referencafusnote"/>
        </w:rPr>
        <w:footnoteRef/>
      </w:r>
      <w:r>
        <w:t xml:space="preserve"> </w:t>
      </w:r>
      <w:r>
        <w:rPr>
          <w:lang w:val="hr-HR"/>
        </w:rPr>
        <w:t>Škare M. (</w:t>
      </w:r>
      <w:proofErr w:type="spellStart"/>
      <w:r>
        <w:rPr>
          <w:lang w:val="hr-HR"/>
        </w:rPr>
        <w:t>et</w:t>
      </w:r>
      <w:proofErr w:type="spellEnd"/>
      <w:r>
        <w:rPr>
          <w:lang w:val="hr-HR"/>
        </w:rPr>
        <w:t xml:space="preserve">. </w:t>
      </w:r>
      <w:proofErr w:type="spellStart"/>
      <w:r>
        <w:rPr>
          <w:lang w:val="hr-HR"/>
        </w:rPr>
        <w:t>al</w:t>
      </w:r>
      <w:proofErr w:type="spellEnd"/>
      <w:r>
        <w:rPr>
          <w:lang w:val="hr-HR"/>
        </w:rPr>
        <w:t xml:space="preserve">.), </w:t>
      </w:r>
      <w:r>
        <w:rPr>
          <w:b/>
          <w:bCs/>
          <w:lang w:val="hr-HR"/>
        </w:rPr>
        <w:t>Tržište kapitala</w:t>
      </w:r>
      <w:r>
        <w:rPr>
          <w:lang w:val="hr-HR"/>
        </w:rPr>
        <w:t>, udžbenik u četvrtom razredu srednje strukovne škole za zanimanje ekonomistica/ekonomist, Školska knjiga, Zagreb, 2015., str. 61.</w:t>
      </w:r>
    </w:p>
    <w:p w14:paraId="2FED2F9D" w14:textId="77777777" w:rsidR="00970D4D" w:rsidRDefault="00970D4D">
      <w:pPr>
        <w:pStyle w:val="Tekstfusnote"/>
        <w:rPr>
          <w:lang w:val="hr-HR"/>
        </w:rPr>
      </w:pPr>
    </w:p>
  </w:footnote>
  <w:footnote w:id="5">
    <w:p w14:paraId="2FED2F9E" w14:textId="77777777" w:rsidR="00970D4D" w:rsidRDefault="00000000">
      <w:pPr>
        <w:pStyle w:val="Tekstfusnote"/>
        <w:rPr>
          <w:lang w:val="hr-HR"/>
        </w:rPr>
      </w:pPr>
      <w:r>
        <w:rPr>
          <w:rStyle w:val="Referencafusnote"/>
        </w:rPr>
        <w:footnoteRef/>
      </w:r>
      <w:r>
        <w:t xml:space="preserve"> </w:t>
      </w:r>
      <w:hyperlink r:id="rId2" w:history="1">
        <w:r>
          <w:rPr>
            <w:rStyle w:val="Hiperveza"/>
          </w:rPr>
          <w:t>https://www.zakon.hr/z/546/Zakon-o-trgova%C4%8Dkim-dru%C5%A1tvima</w:t>
        </w:r>
      </w:hyperlink>
      <w:r>
        <w:t xml:space="preserve"> (23.2.2024.)</w:t>
      </w:r>
    </w:p>
  </w:footnote>
  <w:footnote w:id="6">
    <w:p w14:paraId="2FED2F9F" w14:textId="77777777" w:rsidR="00970D4D" w:rsidRDefault="00000000">
      <w:pPr>
        <w:pStyle w:val="Tekstfusnote"/>
        <w:snapToGrid w:val="0"/>
        <w:rPr>
          <w:lang w:val="hr-HR"/>
        </w:rPr>
      </w:pPr>
      <w:r>
        <w:rPr>
          <w:rStyle w:val="Referencafusnote"/>
        </w:rPr>
        <w:footnoteRef/>
      </w:r>
      <w:r>
        <w:t xml:space="preserve"> </w:t>
      </w:r>
      <w:hyperlink r:id="rId3" w:history="1">
        <w:r>
          <w:rPr>
            <w:rStyle w:val="Hiperveza"/>
          </w:rPr>
          <w:t>https://psc.hr/dionicko-drustvo/</w:t>
        </w:r>
      </w:hyperlink>
      <w:r>
        <w:rPr>
          <w:lang w:val="hr-HR"/>
        </w:rPr>
        <w:t xml:space="preserve"> (14.3.2024.)</w:t>
      </w:r>
    </w:p>
  </w:footnote>
  <w:footnote w:id="7">
    <w:p w14:paraId="2FED2FA0" w14:textId="77777777" w:rsidR="00970D4D" w:rsidRDefault="00000000">
      <w:pPr>
        <w:pStyle w:val="Tekstfusnote"/>
        <w:snapToGrid w:val="0"/>
        <w:rPr>
          <w:lang w:val="hr-HR"/>
        </w:rPr>
      </w:pPr>
      <w:r>
        <w:rPr>
          <w:rStyle w:val="Referencafusnote"/>
        </w:rPr>
        <w:footnoteRef/>
      </w:r>
      <w:r>
        <w:t xml:space="preserve"> </w:t>
      </w:r>
      <w:hyperlink r:id="rId4" w:history="1">
        <w:r>
          <w:rPr>
            <w:rStyle w:val="Hiperveza"/>
          </w:rPr>
          <w:t>https://psc.hr/dionicko-drustvo/</w:t>
        </w:r>
      </w:hyperlink>
      <w:r>
        <w:rPr>
          <w:lang w:val="hr-HR"/>
        </w:rPr>
        <w:t>(14.3.2024.)</w:t>
      </w:r>
    </w:p>
  </w:footnote>
  <w:footnote w:id="8">
    <w:p w14:paraId="2FED2FA1" w14:textId="77777777" w:rsidR="00970D4D" w:rsidRDefault="00000000">
      <w:pPr>
        <w:pStyle w:val="Tekstfusnote"/>
        <w:snapToGrid w:val="0"/>
        <w:rPr>
          <w:lang w:val="hr-HR"/>
        </w:rPr>
      </w:pPr>
      <w:r>
        <w:rPr>
          <w:rStyle w:val="Referencafusnote"/>
        </w:rPr>
        <w:footnoteRef/>
      </w:r>
      <w:r>
        <w:t xml:space="preserve"> </w:t>
      </w:r>
      <w:hyperlink r:id="rId5">
        <w:r>
          <w:rPr>
            <w:rStyle w:val="Hiperveza"/>
            <w:rFonts w:ascii="Times New Roman" w:eastAsia="Times New Roman" w:hAnsi="Times New Roman" w:cs="Times New Roman"/>
            <w:sz w:val="24"/>
            <w:szCs w:val="24"/>
          </w:rPr>
          <w:t>https://en.wikipedia.org/wiki/INA_d.d</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hr-HR"/>
        </w:rPr>
        <w:t>(14.3.2024.)</w:t>
      </w:r>
    </w:p>
  </w:footnote>
  <w:footnote w:id="9">
    <w:p w14:paraId="2FED2FA2" w14:textId="77777777" w:rsidR="00970D4D" w:rsidRDefault="00000000">
      <w:pPr>
        <w:pStyle w:val="Tekstfusnote"/>
        <w:snapToGrid w:val="0"/>
        <w:rPr>
          <w:lang w:val="hr-HR"/>
        </w:rPr>
      </w:pPr>
      <w:r>
        <w:rPr>
          <w:rStyle w:val="Referencafusnote"/>
        </w:rPr>
        <w:footnoteRef/>
      </w:r>
      <w:r>
        <w:t xml:space="preserve"> </w:t>
      </w:r>
      <w:hyperlink r:id="rId6">
        <w:r>
          <w:rPr>
            <w:rStyle w:val="Hiperveza"/>
            <w:rFonts w:ascii="Times New Roman" w:eastAsia="Times New Roman" w:hAnsi="Times New Roman" w:cs="Times New Roman"/>
            <w:sz w:val="21"/>
            <w:szCs w:val="21"/>
          </w:rPr>
          <w:t>https://www.ina.hr/o-kompaniji/temeljne-djelatnosti/rafinerije-i-marketing/projekt-izgradnje-postrojenja-za-obradu-teskih-ostataka/</w:t>
        </w:r>
      </w:hyperlink>
      <w:r>
        <w:rPr>
          <w:rStyle w:val="Hiperveza"/>
          <w:rFonts w:ascii="Times New Roman" w:eastAsia="Times New Roman" w:hAnsi="Times New Roman" w:cs="Times New Roman"/>
          <w:sz w:val="21"/>
          <w:szCs w:val="21"/>
          <w:lang w:val="hr-HR"/>
        </w:rPr>
        <w:t xml:space="preserve"> </w:t>
      </w:r>
      <w:r>
        <w:rPr>
          <w:rStyle w:val="Hiperveza"/>
          <w:rFonts w:ascii="Times New Roman" w:eastAsia="Times New Roman" w:hAnsi="Times New Roman" w:cs="Times New Roman"/>
          <w:color w:val="auto"/>
          <w:sz w:val="24"/>
          <w:szCs w:val="24"/>
          <w:u w:val="none"/>
          <w:lang w:val="hr-HR"/>
        </w:rPr>
        <w:t xml:space="preserve"> (14.3.2024)</w:t>
      </w:r>
    </w:p>
  </w:footnote>
  <w:footnote w:id="10">
    <w:p w14:paraId="2FED2FA3" w14:textId="77777777" w:rsidR="00970D4D" w:rsidRDefault="00000000">
      <w:pPr>
        <w:pStyle w:val="Tekstfusnote"/>
        <w:rPr>
          <w:lang w:val="hr-HR"/>
        </w:rPr>
      </w:pPr>
      <w:r>
        <w:rPr>
          <w:rStyle w:val="Referencafusnote"/>
        </w:rPr>
        <w:footnoteRef/>
      </w:r>
      <w:r>
        <w:t xml:space="preserve"> </w:t>
      </w:r>
      <w:hyperlink r:id="rId7" w:history="1">
        <w:r>
          <w:rPr>
            <w:rStyle w:val="Hiperveza"/>
          </w:rPr>
          <w:t>https://www.ina.hr/investitori/za-dionicare/</w:t>
        </w:r>
      </w:hyperlink>
      <w:r>
        <w:t xml:space="preserve"> (23.2.2024.)</w:t>
      </w:r>
    </w:p>
  </w:footnote>
  <w:footnote w:id="11">
    <w:p w14:paraId="2FED2FA4" w14:textId="77777777" w:rsidR="00970D4D" w:rsidRDefault="00000000">
      <w:pPr>
        <w:pStyle w:val="Tekstfusnote"/>
        <w:snapToGrid w:val="0"/>
      </w:pPr>
      <w:r>
        <w:rPr>
          <w:rStyle w:val="Referencafusnote"/>
        </w:rPr>
        <w:footnoteRef/>
      </w:r>
      <w:r>
        <w:t xml:space="preserve"> </w:t>
      </w:r>
      <w:hyperlink r:id="rId8" w:history="1">
        <w:r>
          <w:rPr>
            <w:rStyle w:val="Hiperveza"/>
          </w:rPr>
          <w:t>https://hr.wikipedia.org/wiki/Krekiranje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2E459"/>
    <w:multiLevelType w:val="singleLevel"/>
    <w:tmpl w:val="83E2E45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9CC6387"/>
    <w:multiLevelType w:val="multilevel"/>
    <w:tmpl w:val="89CC6387"/>
    <w:lvl w:ilvl="0">
      <w:start w:val="1"/>
      <w:numFmt w:val="decimal"/>
      <w:suff w:val="space"/>
      <w:lvlText w:val="%1."/>
      <w:lvlJc w:val="left"/>
      <w:rPr>
        <w:rFonts w:ascii="Times New Roman" w:eastAsia="Times New Roman" w:hAnsi="Times New Roman" w:cs="Times New Roman"/>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117D048"/>
    <w:multiLevelType w:val="singleLevel"/>
    <w:tmpl w:val="A117D048"/>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42B1105"/>
    <w:multiLevelType w:val="multilevel"/>
    <w:tmpl w:val="042B1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B4238E"/>
    <w:multiLevelType w:val="singleLevel"/>
    <w:tmpl w:val="0DB4238E"/>
    <w:lvl w:ilvl="0">
      <w:start w:val="1"/>
      <w:numFmt w:val="decimal"/>
      <w:suff w:val="space"/>
      <w:lvlText w:val="%1."/>
      <w:lvlJc w:val="left"/>
    </w:lvl>
  </w:abstractNum>
  <w:abstractNum w:abstractNumId="5" w15:restartNumberingAfterBreak="0">
    <w:nsid w:val="14BF088D"/>
    <w:multiLevelType w:val="multilevel"/>
    <w:tmpl w:val="14BF088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A9474B"/>
    <w:multiLevelType w:val="multilevel"/>
    <w:tmpl w:val="1CA9474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071711"/>
    <w:multiLevelType w:val="multilevel"/>
    <w:tmpl w:val="1E0717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6C4950"/>
    <w:multiLevelType w:val="singleLevel"/>
    <w:tmpl w:val="276C4950"/>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289A45A8"/>
    <w:multiLevelType w:val="multilevel"/>
    <w:tmpl w:val="289A4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365686"/>
    <w:multiLevelType w:val="multilevel"/>
    <w:tmpl w:val="2F365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51CE6"/>
    <w:multiLevelType w:val="multilevel"/>
    <w:tmpl w:val="2F551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D0187"/>
    <w:multiLevelType w:val="multilevel"/>
    <w:tmpl w:val="488D01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5E661F"/>
    <w:multiLevelType w:val="multilevel"/>
    <w:tmpl w:val="545E6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A14EA3"/>
    <w:multiLevelType w:val="multilevel"/>
    <w:tmpl w:val="67A14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7096414">
    <w:abstractNumId w:val="6"/>
  </w:num>
  <w:num w:numId="2" w16cid:durableId="639457001">
    <w:abstractNumId w:val="1"/>
  </w:num>
  <w:num w:numId="3" w16cid:durableId="1527989239">
    <w:abstractNumId w:val="13"/>
  </w:num>
  <w:num w:numId="4" w16cid:durableId="1816796071">
    <w:abstractNumId w:val="9"/>
  </w:num>
  <w:num w:numId="5" w16cid:durableId="975530752">
    <w:abstractNumId w:val="7"/>
  </w:num>
  <w:num w:numId="6" w16cid:durableId="145242533">
    <w:abstractNumId w:val="11"/>
  </w:num>
  <w:num w:numId="7" w16cid:durableId="435371309">
    <w:abstractNumId w:val="0"/>
  </w:num>
  <w:num w:numId="8" w16cid:durableId="76949291">
    <w:abstractNumId w:val="4"/>
  </w:num>
  <w:num w:numId="9" w16cid:durableId="2019960793">
    <w:abstractNumId w:val="10"/>
  </w:num>
  <w:num w:numId="10" w16cid:durableId="1068770380">
    <w:abstractNumId w:val="3"/>
  </w:num>
  <w:num w:numId="11" w16cid:durableId="864177478">
    <w:abstractNumId w:val="14"/>
  </w:num>
  <w:num w:numId="12" w16cid:durableId="360741133">
    <w:abstractNumId w:val="8"/>
  </w:num>
  <w:num w:numId="13" w16cid:durableId="576979488">
    <w:abstractNumId w:val="2"/>
  </w:num>
  <w:num w:numId="14" w16cid:durableId="112287814">
    <w:abstractNumId w:val="5"/>
  </w:num>
  <w:num w:numId="15" w16cid:durableId="20008890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islava Stipković">
    <w15:presenceInfo w15:providerId="Windows Live" w15:userId="c73a68078f69b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FE36B8"/>
    <w:rsid w:val="00050242"/>
    <w:rsid w:val="000B59D9"/>
    <w:rsid w:val="000C6BC0"/>
    <w:rsid w:val="000C72DC"/>
    <w:rsid w:val="000E43BD"/>
    <w:rsid w:val="000F6756"/>
    <w:rsid w:val="00130C96"/>
    <w:rsid w:val="001414AD"/>
    <w:rsid w:val="001646CD"/>
    <w:rsid w:val="0016474B"/>
    <w:rsid w:val="0020408C"/>
    <w:rsid w:val="00240912"/>
    <w:rsid w:val="00246F54"/>
    <w:rsid w:val="0024738A"/>
    <w:rsid w:val="0026531A"/>
    <w:rsid w:val="002A650A"/>
    <w:rsid w:val="00355FC2"/>
    <w:rsid w:val="0036313B"/>
    <w:rsid w:val="003A24B9"/>
    <w:rsid w:val="003B608E"/>
    <w:rsid w:val="003E0855"/>
    <w:rsid w:val="00413C33"/>
    <w:rsid w:val="00423EED"/>
    <w:rsid w:val="004530C4"/>
    <w:rsid w:val="005815C3"/>
    <w:rsid w:val="005D4D1B"/>
    <w:rsid w:val="005D78EF"/>
    <w:rsid w:val="00603CD6"/>
    <w:rsid w:val="00686816"/>
    <w:rsid w:val="006C2BD2"/>
    <w:rsid w:val="006D44CE"/>
    <w:rsid w:val="006D70C8"/>
    <w:rsid w:val="0070315F"/>
    <w:rsid w:val="007107D2"/>
    <w:rsid w:val="00721CD3"/>
    <w:rsid w:val="00740A93"/>
    <w:rsid w:val="007C2170"/>
    <w:rsid w:val="007D41D1"/>
    <w:rsid w:val="00802D60"/>
    <w:rsid w:val="00837D2A"/>
    <w:rsid w:val="00856260"/>
    <w:rsid w:val="00862FEA"/>
    <w:rsid w:val="0086487F"/>
    <w:rsid w:val="00875A26"/>
    <w:rsid w:val="00876031"/>
    <w:rsid w:val="00886103"/>
    <w:rsid w:val="008877EC"/>
    <w:rsid w:val="00894C51"/>
    <w:rsid w:val="008D1F4A"/>
    <w:rsid w:val="008E30D0"/>
    <w:rsid w:val="00922F3A"/>
    <w:rsid w:val="0093364C"/>
    <w:rsid w:val="00970D4D"/>
    <w:rsid w:val="00A242D7"/>
    <w:rsid w:val="00A42CB3"/>
    <w:rsid w:val="00AA39C0"/>
    <w:rsid w:val="00AE011A"/>
    <w:rsid w:val="00AF4C51"/>
    <w:rsid w:val="00B02F90"/>
    <w:rsid w:val="00B41603"/>
    <w:rsid w:val="00B43249"/>
    <w:rsid w:val="00B44DB6"/>
    <w:rsid w:val="00B50EC7"/>
    <w:rsid w:val="00B66852"/>
    <w:rsid w:val="00B71372"/>
    <w:rsid w:val="00B828E8"/>
    <w:rsid w:val="00B82F23"/>
    <w:rsid w:val="00B929CD"/>
    <w:rsid w:val="00BD1DB7"/>
    <w:rsid w:val="00BE4D35"/>
    <w:rsid w:val="00C07B9A"/>
    <w:rsid w:val="00C140EE"/>
    <w:rsid w:val="00C538E4"/>
    <w:rsid w:val="00C6775B"/>
    <w:rsid w:val="00C9337A"/>
    <w:rsid w:val="00CE0892"/>
    <w:rsid w:val="00CF1945"/>
    <w:rsid w:val="00CF4A3A"/>
    <w:rsid w:val="00D86607"/>
    <w:rsid w:val="00DB4FAE"/>
    <w:rsid w:val="00E45F6E"/>
    <w:rsid w:val="00E60EEC"/>
    <w:rsid w:val="00E67F2B"/>
    <w:rsid w:val="00E93E9D"/>
    <w:rsid w:val="00F41E20"/>
    <w:rsid w:val="00F50499"/>
    <w:rsid w:val="00F910D9"/>
    <w:rsid w:val="00F946B9"/>
    <w:rsid w:val="00FD2A3D"/>
    <w:rsid w:val="00FD7D0A"/>
    <w:rsid w:val="526F07F1"/>
    <w:rsid w:val="5AFE36B8"/>
    <w:rsid w:val="628B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2E31"/>
  <w15:docId w15:val="{DFEADAA8-9642-40F8-819E-102F29C4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Naslov4">
    <w:name w:val="heading 4"/>
    <w:next w:val="Normal"/>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rPr>
      <w:sz w:val="16"/>
      <w:szCs w:val="16"/>
    </w:rPr>
  </w:style>
  <w:style w:type="paragraph" w:styleId="Tekstkomentara">
    <w:name w:val="annotation text"/>
    <w:basedOn w:val="Normal"/>
    <w:link w:val="TekstkomentaraChar"/>
    <w:qFormat/>
    <w:pPr>
      <w:spacing w:line="240" w:lineRule="auto"/>
    </w:pPr>
    <w:rPr>
      <w:sz w:val="20"/>
      <w:szCs w:val="20"/>
    </w:rPr>
  </w:style>
  <w:style w:type="paragraph" w:styleId="Predmetkomentara">
    <w:name w:val="annotation subject"/>
    <w:basedOn w:val="Tekstkomentara"/>
    <w:next w:val="Tekstkomentara"/>
    <w:link w:val="PredmetkomentaraChar"/>
    <w:qFormat/>
    <w:rPr>
      <w:b/>
      <w:bCs/>
    </w:rPr>
  </w:style>
  <w:style w:type="character" w:styleId="Referencakrajnjebiljeke">
    <w:name w:val="endnote reference"/>
    <w:basedOn w:val="Zadanifontodlomka"/>
    <w:qFormat/>
    <w:rPr>
      <w:vertAlign w:val="superscript"/>
    </w:rPr>
  </w:style>
  <w:style w:type="paragraph" w:styleId="Tekstkrajnjebiljeke">
    <w:name w:val="endnote text"/>
    <w:basedOn w:val="Normal"/>
    <w:link w:val="TekstkrajnjebiljekeChar"/>
    <w:qFormat/>
    <w:pPr>
      <w:spacing w:after="0" w:line="240" w:lineRule="auto"/>
    </w:pPr>
    <w:rPr>
      <w:sz w:val="20"/>
      <w:szCs w:val="20"/>
    </w:rPr>
  </w:style>
  <w:style w:type="paragraph" w:styleId="Podnoje">
    <w:name w:val="footer"/>
    <w:basedOn w:val="Normal"/>
    <w:pPr>
      <w:tabs>
        <w:tab w:val="center" w:pos="4153"/>
        <w:tab w:val="right" w:pos="8306"/>
      </w:tabs>
      <w:snapToGrid w:val="0"/>
    </w:pPr>
    <w:rPr>
      <w:sz w:val="18"/>
      <w:szCs w:val="18"/>
    </w:rPr>
  </w:style>
  <w:style w:type="character" w:styleId="Referencafusnote">
    <w:name w:val="footnote reference"/>
    <w:basedOn w:val="Zadanifontodlomka"/>
    <w:qFormat/>
    <w:rPr>
      <w:vertAlign w:val="superscript"/>
    </w:rPr>
  </w:style>
  <w:style w:type="paragraph" w:styleId="Tekstfusnote">
    <w:name w:val="footnote text"/>
    <w:basedOn w:val="Normal"/>
    <w:link w:val="TekstfusnoteChar"/>
    <w:qFormat/>
    <w:pPr>
      <w:spacing w:after="0" w:line="240" w:lineRule="auto"/>
    </w:pPr>
    <w:rPr>
      <w:sz w:val="20"/>
      <w:szCs w:val="20"/>
    </w:rPr>
  </w:style>
  <w:style w:type="paragraph" w:styleId="Zaglavlje">
    <w:name w:val="header"/>
    <w:basedOn w:val="Normal"/>
    <w:pPr>
      <w:tabs>
        <w:tab w:val="center" w:pos="4153"/>
        <w:tab w:val="right" w:pos="8306"/>
      </w:tabs>
      <w:snapToGrid w:val="0"/>
    </w:pPr>
    <w:rPr>
      <w:sz w:val="18"/>
      <w:szCs w:val="18"/>
    </w:rPr>
  </w:style>
  <w:style w:type="character" w:styleId="Hiperveza">
    <w:name w:val="Hyperlink"/>
    <w:basedOn w:val="Zadanifontodlomka"/>
    <w:uiPriority w:val="99"/>
    <w:unhideWhenUsed/>
    <w:qFormat/>
    <w:rPr>
      <w:color w:val="0563C1" w:themeColor="hyperlink"/>
      <w:u w:val="single"/>
    </w:rPr>
  </w:style>
  <w:style w:type="paragraph" w:styleId="Standard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Reetkatablice">
    <w:name w:val="Table Grid"/>
    <w:basedOn w:val="Obinatablic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99"/>
    <w:unhideWhenUsed/>
    <w:pPr>
      <w:ind w:left="720"/>
      <w:contextualSpacing/>
    </w:pPr>
  </w:style>
  <w:style w:type="character" w:customStyle="1" w:styleId="TekstfusnoteChar">
    <w:name w:val="Tekst fusnote Char"/>
    <w:basedOn w:val="Zadanifontodlomka"/>
    <w:link w:val="Tekstfusnote"/>
    <w:rPr>
      <w:rFonts w:eastAsiaTheme="minorHAnsi"/>
      <w:lang w:val="en-US" w:eastAsia="en-US"/>
    </w:rPr>
  </w:style>
  <w:style w:type="character" w:customStyle="1" w:styleId="TekstkomentaraChar">
    <w:name w:val="Tekst komentara Char"/>
    <w:basedOn w:val="Zadanifontodlomka"/>
    <w:link w:val="Tekstkomentara"/>
    <w:qFormat/>
    <w:rPr>
      <w:rFonts w:eastAsiaTheme="minorHAnsi"/>
      <w:lang w:val="en-US" w:eastAsia="en-US"/>
    </w:rPr>
  </w:style>
  <w:style w:type="character" w:customStyle="1" w:styleId="PredmetkomentaraChar">
    <w:name w:val="Predmet komentara Char"/>
    <w:basedOn w:val="TekstkomentaraChar"/>
    <w:link w:val="Predmetkomentara"/>
    <w:rPr>
      <w:rFonts w:eastAsiaTheme="minorHAnsi"/>
      <w:b/>
      <w:bCs/>
      <w:lang w:val="en-US" w:eastAsia="en-US"/>
    </w:r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character" w:customStyle="1" w:styleId="TekstkrajnjebiljekeChar">
    <w:name w:val="Tekst krajnje bilješke Char"/>
    <w:basedOn w:val="Zadanifontodlomka"/>
    <w:link w:val="Tekstkrajnjebiljeke"/>
    <w:qFormat/>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sc.hr/dionicko-drustvo/" TargetMode="External"/><Relationship Id="rId26" Type="http://schemas.openxmlformats.org/officeDocument/2006/relationships/hyperlink" Target="https://www.enciklopedija.hr/natuknica.aspx?id=30314" TargetMode="External"/><Relationship Id="rId3" Type="http://schemas.openxmlformats.org/officeDocument/2006/relationships/numbering" Target="numbering.xml"/><Relationship Id="rId21" Type="http://schemas.openxmlformats.org/officeDocument/2006/relationships/hyperlink" Target="https://www.ina.hr/o-kompaniji/temeljne-djelatnosti/rafinerije-i-marketing/projekt-izgradnje-postrojenja-za-obradu-teskih-ostataka/"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hr.wikipedia.org/wiki/Temeljni_kapital" TargetMode="External"/><Relationship Id="rId25" Type="http://schemas.openxmlformats.org/officeDocument/2006/relationships/hyperlink" Target="https://odgovorno.hr/inina-spajalica-hub-inovativna-platforma-za-dijeljenje-znanja-dar-je-mnogim-udrugama/" TargetMode="External"/><Relationship Id="rId2" Type="http://schemas.openxmlformats.org/officeDocument/2006/relationships/customXml" Target="../customXml/item2.xml"/><Relationship Id="rId16" Type="http://schemas.openxmlformats.org/officeDocument/2006/relationships/hyperlink" Target="https://hr.wikipedia.org/wiki/Dividenda" TargetMode="External"/><Relationship Id="rId20" Type="http://schemas.openxmlformats.org/officeDocument/2006/relationships/hyperlink" Target="https://www.enciklopedija.hr/natuknica.aspx?ID=152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hup.hr/ina-od-2016-provodimo-kljucne-ciljeve-i-programe-odrzivog-razvoja-do-2020-v2" TargetMode="External"/><Relationship Id="rId5" Type="http://schemas.openxmlformats.org/officeDocument/2006/relationships/settings" Target="settings.xml"/><Relationship Id="rId15" Type="http://schemas.openxmlformats.org/officeDocument/2006/relationships/hyperlink" Target="https://hr.wikipedia.org/wiki/Dionica" TargetMode="External"/><Relationship Id="rId23" Type="http://schemas.openxmlformats.org/officeDocument/2006/relationships/hyperlink" Target="https://en.wikipedia.org/wiki/INA_d.d"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zse.hr/hr/cijene-vrijednosnih-papira/36?model=ALL&amp;type=SHAR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r.wikipedia.org/wiki/Dioni%C4%8Dko_dru%C5%A1tvo" TargetMode="External"/><Relationship Id="rId22" Type="http://schemas.openxmlformats.org/officeDocument/2006/relationships/hyperlink" Target="https://www.inaloyalty.hr/s/?language=h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r.wikipedia.org/wiki/Krekiranje" TargetMode="External"/><Relationship Id="rId3" Type="http://schemas.openxmlformats.org/officeDocument/2006/relationships/hyperlink" Target="https://psc.hr/dionicko-drustvo/" TargetMode="External"/><Relationship Id="rId7" Type="http://schemas.openxmlformats.org/officeDocument/2006/relationships/hyperlink" Target="https://www.ina.hr/investitori/za-dionicare/" TargetMode="External"/><Relationship Id="rId2" Type="http://schemas.openxmlformats.org/officeDocument/2006/relationships/hyperlink" Target="https://www.zakon.hr/z/546/Zakon-o-trgova%C4%8Dkim-dru%C5%A1tvima" TargetMode="External"/><Relationship Id="rId1" Type="http://schemas.openxmlformats.org/officeDocument/2006/relationships/hyperlink" Target="https://narodne-novine.nn.hr/clanci/sluzbeni/2011_12_152_3144.html" TargetMode="External"/><Relationship Id="rId6" Type="http://schemas.openxmlformats.org/officeDocument/2006/relationships/hyperlink" Target="https://www.ina.hr/o-kompaniji/temeljne-djelatnosti/rafinerije-i-marketing/projekt-izgradnje-postrojenja-za-obradu-teskih-ostataka/" TargetMode="External"/><Relationship Id="rId5" Type="http://schemas.openxmlformats.org/officeDocument/2006/relationships/hyperlink" Target="https://en.wikipedia.org/wiki/INA_d.d" TargetMode="External"/><Relationship Id="rId4" Type="http://schemas.openxmlformats.org/officeDocument/2006/relationships/hyperlink" Target="https://psc.hr/dionicko-drustv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003C9EF-EFFE-4BBD-8C25-5C0EF3BE02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22</Pages>
  <Words>5181</Words>
  <Characters>29532</Characters>
  <Application>Microsoft Office Word</Application>
  <DocSecurity>0</DocSecurity>
  <Lines>246</Lines>
  <Paragraphs>69</Paragraphs>
  <ScaleCrop>false</ScaleCrop>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Blitvic</dc:creator>
  <cp:lastModifiedBy>Tomislava Stipković</cp:lastModifiedBy>
  <cp:revision>32</cp:revision>
  <dcterms:created xsi:type="dcterms:W3CDTF">2024-02-14T22:35:00Z</dcterms:created>
  <dcterms:modified xsi:type="dcterms:W3CDTF">2024-05-08T08:58:00Z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0A9239E8E91E4262AC2D20B3B2D79637_13</vt:lpwstr>
  </property>
</Properties>
</file>